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6" w:type="dxa"/>
        <w:tblInd w:w="-982" w:type="dxa"/>
        <w:shd w:val="clear" w:color="auto" w:fill="FFFFFF"/>
        <w:tblLook w:val="0000"/>
      </w:tblPr>
      <w:tblGrid>
        <w:gridCol w:w="4469"/>
        <w:gridCol w:w="5917"/>
      </w:tblGrid>
      <w:tr w:rsidR="00F77287" w:rsidRPr="00E46568" w:rsidTr="00B15836">
        <w:trPr>
          <w:trHeight w:val="1441"/>
        </w:trPr>
        <w:tc>
          <w:tcPr>
            <w:tcW w:w="4469" w:type="dxa"/>
            <w:shd w:val="clear" w:color="auto" w:fill="FFFFFF"/>
          </w:tcPr>
          <w:p w:rsidR="00F77287" w:rsidRPr="00E46568" w:rsidRDefault="00F77287" w:rsidP="00B15836">
            <w:pPr>
              <w:jc w:val="center"/>
              <w:rPr>
                <w:sz w:val="26"/>
              </w:rPr>
            </w:pPr>
            <w:r w:rsidRPr="00E46568">
              <w:rPr>
                <w:sz w:val="26"/>
              </w:rPr>
              <w:t>HỘI CỰU CHIẾN BINH VIỆT NAM</w:t>
            </w:r>
          </w:p>
          <w:p w:rsidR="00F77287" w:rsidRPr="00E46568" w:rsidRDefault="008C39D0" w:rsidP="00B15836">
            <w:pPr>
              <w:jc w:val="center"/>
              <w:rPr>
                <w:b/>
                <w:sz w:val="26"/>
              </w:rPr>
            </w:pPr>
            <w:r>
              <w:rPr>
                <w:b/>
                <w:sz w:val="26"/>
              </w:rPr>
              <w:t>HỘI CCB TỈNH ĐẮK LẮK</w:t>
            </w:r>
          </w:p>
          <w:p w:rsidR="00F77287" w:rsidRPr="00E46568" w:rsidRDefault="00632ABC" w:rsidP="00B15836">
            <w:pPr>
              <w:rPr>
                <w:sz w:val="26"/>
              </w:rPr>
            </w:pPr>
            <w:r w:rsidRPr="00632ABC">
              <w:rPr>
                <w:noProof/>
              </w:rPr>
              <w:pict>
                <v:line id="Straight Connector 2" o:spid="_x0000_s1027" style="position:absolute;z-index:251661312;visibility:visible" from="75.15pt,4.6pt" to="135.6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JYHQIAADU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"/>
              </w:pict>
            </w:r>
          </w:p>
          <w:p w:rsidR="00F77287" w:rsidRPr="00E46568" w:rsidRDefault="00F77287" w:rsidP="00B15836">
            <w:pPr>
              <w:jc w:val="center"/>
              <w:rPr>
                <w:sz w:val="26"/>
              </w:rPr>
            </w:pPr>
            <w:r w:rsidRPr="00E46568">
              <w:rPr>
                <w:sz w:val="26"/>
              </w:rPr>
              <w:t xml:space="preserve">Số: </w:t>
            </w:r>
            <w:r w:rsidR="008771F3">
              <w:rPr>
                <w:sz w:val="26"/>
              </w:rPr>
              <w:t>292</w:t>
            </w:r>
            <w:r>
              <w:rPr>
                <w:sz w:val="26"/>
              </w:rPr>
              <w:t xml:space="preserve">  /</w:t>
            </w:r>
            <w:r w:rsidRPr="00E46568">
              <w:rPr>
                <w:sz w:val="26"/>
              </w:rPr>
              <w:t>H</w:t>
            </w:r>
            <w:r>
              <w:rPr>
                <w:sz w:val="26"/>
              </w:rPr>
              <w:t>D</w:t>
            </w:r>
            <w:r w:rsidRPr="00E46568">
              <w:rPr>
                <w:sz w:val="26"/>
              </w:rPr>
              <w:t>-CCB</w:t>
            </w:r>
          </w:p>
          <w:p w:rsidR="00F77287" w:rsidRPr="00E46568" w:rsidRDefault="00F77287" w:rsidP="00B15836">
            <w:pPr>
              <w:rPr>
                <w:sz w:val="24"/>
              </w:rPr>
            </w:pPr>
          </w:p>
        </w:tc>
        <w:tc>
          <w:tcPr>
            <w:tcW w:w="5917" w:type="dxa"/>
            <w:shd w:val="clear" w:color="auto" w:fill="FFFFFF"/>
          </w:tcPr>
          <w:p w:rsidR="00F77287" w:rsidRPr="00E46568" w:rsidRDefault="00F77287" w:rsidP="00B15836">
            <w:pPr>
              <w:jc w:val="center"/>
              <w:rPr>
                <w:b/>
                <w:sz w:val="26"/>
              </w:rPr>
            </w:pPr>
            <w:r w:rsidRPr="00E46568">
              <w:rPr>
                <w:b/>
                <w:sz w:val="26"/>
              </w:rPr>
              <w:t>CỘNG HOÀ XÃ HỘI CHỦ NGHĨA VIỆT NAM</w:t>
            </w:r>
          </w:p>
          <w:p w:rsidR="00F77287" w:rsidRPr="00E46568" w:rsidRDefault="00F77287" w:rsidP="00B15836">
            <w:pPr>
              <w:jc w:val="center"/>
              <w:rPr>
                <w:b/>
              </w:rPr>
            </w:pPr>
            <w:r w:rsidRPr="00E46568">
              <w:rPr>
                <w:rFonts w:hint="eastAsia"/>
                <w:b/>
              </w:rPr>
              <w:t>Đ</w:t>
            </w:r>
            <w:r w:rsidRPr="00E46568">
              <w:rPr>
                <w:b/>
              </w:rPr>
              <w:t>ộc lập - Tự do - Hạnh phúc</w:t>
            </w:r>
          </w:p>
          <w:p w:rsidR="00F77287" w:rsidRPr="00E46568" w:rsidRDefault="00632ABC" w:rsidP="00B15836">
            <w:r>
              <w:rPr>
                <w:noProof/>
              </w:rPr>
              <w:pict>
                <v:line id="Straight Connector 1" o:spid="_x0000_s1026" style="position:absolute;z-index:251660288;visibility:visible" from="57.95pt,2.35pt" to="225.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pm6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"/>
              </w:pict>
            </w:r>
          </w:p>
          <w:p w:rsidR="00F77287" w:rsidRPr="008C39D0" w:rsidRDefault="008C39D0" w:rsidP="008C39D0">
            <w:pPr>
              <w:jc w:val="center"/>
              <w:rPr>
                <w:i/>
                <w:sz w:val="26"/>
                <w:szCs w:val="26"/>
              </w:rPr>
            </w:pPr>
            <w:r w:rsidRPr="008C39D0">
              <w:rPr>
                <w:i/>
                <w:sz w:val="26"/>
                <w:szCs w:val="26"/>
              </w:rPr>
              <w:t>Đắk Lắk</w:t>
            </w:r>
            <w:r w:rsidR="008771F3">
              <w:rPr>
                <w:i/>
                <w:sz w:val="26"/>
                <w:szCs w:val="26"/>
              </w:rPr>
              <w:t>, ngày 29</w:t>
            </w:r>
            <w:r w:rsidRPr="008C39D0">
              <w:rPr>
                <w:i/>
                <w:sz w:val="26"/>
                <w:szCs w:val="26"/>
              </w:rPr>
              <w:t xml:space="preserve">  tháng 01</w:t>
            </w:r>
            <w:r w:rsidR="00F77287" w:rsidRPr="008C39D0">
              <w:rPr>
                <w:i/>
                <w:sz w:val="26"/>
                <w:szCs w:val="26"/>
              </w:rPr>
              <w:t xml:space="preserve"> năm 2024</w:t>
            </w:r>
          </w:p>
          <w:p w:rsidR="00F77287" w:rsidRPr="00E46568" w:rsidRDefault="00F77287" w:rsidP="00B15836">
            <w:pPr>
              <w:jc w:val="center"/>
            </w:pPr>
          </w:p>
        </w:tc>
      </w:tr>
    </w:tbl>
    <w:p w:rsidR="00F77287" w:rsidRDefault="00F77287" w:rsidP="00F77287">
      <w:pPr>
        <w:pStyle w:val="NormalWeb"/>
        <w:spacing w:before="60" w:beforeAutospacing="0" w:after="0" w:afterAutospacing="0" w:line="300" w:lineRule="exact"/>
        <w:jc w:val="center"/>
        <w:rPr>
          <w:rStyle w:val="Strong"/>
          <w:rFonts w:cs="Arial"/>
          <w:sz w:val="28"/>
          <w:szCs w:val="28"/>
        </w:rPr>
      </w:pPr>
      <w:r w:rsidRPr="003F7D95">
        <w:rPr>
          <w:rStyle w:val="Strong"/>
          <w:rFonts w:cs="Arial"/>
          <w:sz w:val="28"/>
          <w:szCs w:val="28"/>
        </w:rPr>
        <w:t>HƯỚNG DẪN</w:t>
      </w:r>
    </w:p>
    <w:p w:rsidR="00F77287" w:rsidRPr="00E46568" w:rsidRDefault="00F77287" w:rsidP="00F77287">
      <w:pPr>
        <w:pStyle w:val="NormalWeb"/>
        <w:spacing w:before="60" w:beforeAutospacing="0" w:after="0" w:afterAutospacing="0" w:line="300" w:lineRule="exact"/>
        <w:jc w:val="center"/>
        <w:rPr>
          <w:rStyle w:val="Strong"/>
          <w:rFonts w:cs="Arial"/>
          <w:sz w:val="28"/>
          <w:szCs w:val="28"/>
        </w:rPr>
      </w:pPr>
      <w:r>
        <w:rPr>
          <w:rStyle w:val="Strong"/>
          <w:rFonts w:cs="Arial"/>
          <w:sz w:val="28"/>
          <w:szCs w:val="28"/>
        </w:rPr>
        <w:t>Thực hiện c</w:t>
      </w:r>
      <w:r w:rsidRPr="003F7D95">
        <w:rPr>
          <w:rStyle w:val="Strong"/>
          <w:rFonts w:cs="Arial"/>
          <w:sz w:val="28"/>
          <w:szCs w:val="28"/>
        </w:rPr>
        <w:t xml:space="preserve">ông tác pháp luật </w:t>
      </w:r>
      <w:r>
        <w:rPr>
          <w:rStyle w:val="Strong"/>
          <w:rFonts w:cs="Arial"/>
          <w:sz w:val="28"/>
          <w:szCs w:val="28"/>
        </w:rPr>
        <w:t>năm 2024</w:t>
      </w:r>
    </w:p>
    <w:p w:rsidR="00F77287" w:rsidRPr="00E46568" w:rsidRDefault="00F77287" w:rsidP="00F77287">
      <w:pPr>
        <w:pStyle w:val="NormalWeb"/>
        <w:spacing w:before="60" w:beforeAutospacing="0" w:after="0" w:afterAutospacing="0" w:line="300" w:lineRule="exact"/>
        <w:jc w:val="both"/>
        <w:rPr>
          <w:rStyle w:val="Strong"/>
          <w:rFonts w:cs="Arial"/>
          <w:sz w:val="28"/>
          <w:szCs w:val="28"/>
        </w:rPr>
      </w:pPr>
    </w:p>
    <w:p w:rsidR="00F77287" w:rsidRPr="0059791A" w:rsidRDefault="009A1280" w:rsidP="00F77287">
      <w:pPr>
        <w:pStyle w:val="NormalWeb"/>
        <w:spacing w:beforeAutospacing="0" w:after="0" w:afterAutospacing="0" w:line="300" w:lineRule="exact"/>
        <w:ind w:firstLine="720"/>
        <w:jc w:val="both"/>
        <w:rPr>
          <w:rStyle w:val="Strong"/>
          <w:b w:val="0"/>
          <w:spacing w:val="-8"/>
          <w:sz w:val="28"/>
          <w:szCs w:val="28"/>
        </w:rPr>
      </w:pPr>
      <w:r>
        <w:rPr>
          <w:rStyle w:val="Strong"/>
          <w:b w:val="0"/>
          <w:spacing w:val="-8"/>
          <w:sz w:val="28"/>
          <w:szCs w:val="28"/>
        </w:rPr>
        <w:t xml:space="preserve">Căn cứ Hướng dẫn số 02/HD-CCB-PL, ngày 18/01/2024 của Thường trực Trung ương Hội CCB Việt Nam về thực hiện công tác pháp luật năm 2024. </w:t>
      </w:r>
      <w:r w:rsidR="00F77287" w:rsidRPr="0059791A">
        <w:rPr>
          <w:rStyle w:val="Strong"/>
          <w:b w:val="0"/>
          <w:sz w:val="28"/>
          <w:szCs w:val="28"/>
        </w:rPr>
        <w:t xml:space="preserve">Chấp hành Nghị quyết </w:t>
      </w:r>
      <w:r w:rsidR="00B0471C">
        <w:rPr>
          <w:rStyle w:val="Strong"/>
          <w:b w:val="0"/>
          <w:sz w:val="28"/>
          <w:szCs w:val="28"/>
        </w:rPr>
        <w:t xml:space="preserve">số 278/NQ-CCB, </w:t>
      </w:r>
      <w:r w:rsidR="00B0471C" w:rsidRPr="0059791A">
        <w:rPr>
          <w:rStyle w:val="Strong"/>
          <w:b w:val="0"/>
          <w:sz w:val="28"/>
          <w:szCs w:val="28"/>
        </w:rPr>
        <w:t xml:space="preserve">ngày </w:t>
      </w:r>
      <w:r w:rsidR="00B0471C">
        <w:rPr>
          <w:rStyle w:val="Strong"/>
          <w:b w:val="0"/>
          <w:sz w:val="28"/>
          <w:szCs w:val="28"/>
        </w:rPr>
        <w:t>10/01/2024</w:t>
      </w:r>
      <w:r w:rsidR="00B0471C" w:rsidRPr="0059791A">
        <w:rPr>
          <w:rStyle w:val="Strong"/>
          <w:b w:val="0"/>
          <w:sz w:val="28"/>
          <w:szCs w:val="28"/>
        </w:rPr>
        <w:t xml:space="preserve"> </w:t>
      </w:r>
      <w:r w:rsidR="00B0471C">
        <w:rPr>
          <w:rStyle w:val="Strong"/>
          <w:b w:val="0"/>
          <w:sz w:val="28"/>
          <w:szCs w:val="28"/>
        </w:rPr>
        <w:t xml:space="preserve">của </w:t>
      </w:r>
      <w:r w:rsidR="00F77287" w:rsidRPr="0059791A">
        <w:rPr>
          <w:rStyle w:val="Strong"/>
          <w:b w:val="0"/>
          <w:sz w:val="28"/>
          <w:szCs w:val="28"/>
        </w:rPr>
        <w:t>Ban chấp hành Hội Cựu chiến binh</w:t>
      </w:r>
      <w:r w:rsidR="00FA69C5">
        <w:rPr>
          <w:rStyle w:val="Strong"/>
          <w:b w:val="0"/>
          <w:sz w:val="28"/>
          <w:szCs w:val="28"/>
        </w:rPr>
        <w:t xml:space="preserve"> (CCB)</w:t>
      </w:r>
      <w:r w:rsidR="00F77287" w:rsidRPr="0059791A">
        <w:rPr>
          <w:rStyle w:val="Strong"/>
          <w:b w:val="0"/>
          <w:sz w:val="28"/>
          <w:szCs w:val="28"/>
        </w:rPr>
        <w:t xml:space="preserve"> </w:t>
      </w:r>
      <w:r w:rsidR="00B0471C">
        <w:rPr>
          <w:rStyle w:val="Strong"/>
          <w:b w:val="0"/>
          <w:sz w:val="28"/>
          <w:szCs w:val="28"/>
        </w:rPr>
        <w:t>tỉnh lần thứ 4</w:t>
      </w:r>
      <w:r w:rsidR="00FA69C5">
        <w:rPr>
          <w:rStyle w:val="Strong"/>
          <w:b w:val="0"/>
          <w:sz w:val="28"/>
          <w:szCs w:val="28"/>
        </w:rPr>
        <w:t>, k</w:t>
      </w:r>
      <w:r w:rsidR="00F77287" w:rsidRPr="0059791A">
        <w:rPr>
          <w:rStyle w:val="Strong"/>
          <w:b w:val="0"/>
          <w:sz w:val="28"/>
          <w:szCs w:val="28"/>
        </w:rPr>
        <w:t>hóa VI</w:t>
      </w:r>
      <w:r w:rsidR="00F77287">
        <w:rPr>
          <w:rStyle w:val="Strong"/>
          <w:b w:val="0"/>
          <w:sz w:val="28"/>
          <w:szCs w:val="28"/>
        </w:rPr>
        <w:t>I</w:t>
      </w:r>
      <w:r w:rsidR="00F77287" w:rsidRPr="0059791A">
        <w:rPr>
          <w:rStyle w:val="Strong"/>
          <w:b w:val="0"/>
          <w:sz w:val="28"/>
          <w:szCs w:val="28"/>
        </w:rPr>
        <w:t xml:space="preserve">  </w:t>
      </w:r>
      <w:r w:rsidR="00F77287">
        <w:rPr>
          <w:rStyle w:val="Strong"/>
          <w:b w:val="0"/>
          <w:sz w:val="28"/>
          <w:szCs w:val="28"/>
        </w:rPr>
        <w:t xml:space="preserve">và </w:t>
      </w:r>
      <w:r w:rsidR="00F77287" w:rsidRPr="001C7013">
        <w:rPr>
          <w:rStyle w:val="Strong"/>
          <w:b w:val="0"/>
          <w:sz w:val="28"/>
          <w:szCs w:val="28"/>
        </w:rPr>
        <w:t xml:space="preserve">Kế hoạch </w:t>
      </w:r>
      <w:r w:rsidR="00B0471C">
        <w:rPr>
          <w:rStyle w:val="Strong"/>
          <w:b w:val="0"/>
          <w:sz w:val="28"/>
          <w:szCs w:val="28"/>
        </w:rPr>
        <w:t xml:space="preserve">số 280/KH-CCB, </w:t>
      </w:r>
      <w:r w:rsidR="00B0471C" w:rsidRPr="0059791A">
        <w:rPr>
          <w:rStyle w:val="Strong"/>
          <w:b w:val="0"/>
          <w:sz w:val="28"/>
          <w:szCs w:val="28"/>
        </w:rPr>
        <w:t xml:space="preserve">ngày </w:t>
      </w:r>
      <w:r w:rsidR="00B0471C">
        <w:rPr>
          <w:rStyle w:val="Strong"/>
          <w:b w:val="0"/>
          <w:sz w:val="28"/>
          <w:szCs w:val="28"/>
        </w:rPr>
        <w:t>15/01/2024</w:t>
      </w:r>
      <w:r w:rsidR="00B0471C" w:rsidRPr="0059791A">
        <w:rPr>
          <w:rStyle w:val="Strong"/>
          <w:b w:val="0"/>
          <w:sz w:val="28"/>
          <w:szCs w:val="28"/>
        </w:rPr>
        <w:t xml:space="preserve"> </w:t>
      </w:r>
      <w:r w:rsidR="00B0471C">
        <w:rPr>
          <w:rStyle w:val="Strong"/>
          <w:b w:val="0"/>
          <w:sz w:val="28"/>
          <w:szCs w:val="28"/>
        </w:rPr>
        <w:t xml:space="preserve">của Hội CCB tỉnh về triển khai thực hiện nhiệm vụ công tác Hội </w:t>
      </w:r>
      <w:r w:rsidR="00F77287" w:rsidRPr="001C7013">
        <w:rPr>
          <w:rStyle w:val="Strong"/>
          <w:b w:val="0"/>
          <w:sz w:val="28"/>
          <w:szCs w:val="28"/>
        </w:rPr>
        <w:t>năm 202</w:t>
      </w:r>
      <w:r w:rsidR="00F77287">
        <w:rPr>
          <w:rStyle w:val="Strong"/>
          <w:b w:val="0"/>
          <w:sz w:val="28"/>
          <w:szCs w:val="28"/>
        </w:rPr>
        <w:t>4;</w:t>
      </w:r>
      <w:r w:rsidR="00732DEB">
        <w:rPr>
          <w:rStyle w:val="Strong"/>
          <w:b w:val="0"/>
          <w:sz w:val="28"/>
          <w:szCs w:val="28"/>
        </w:rPr>
        <w:t xml:space="preserve"> </w:t>
      </w:r>
      <w:r w:rsidR="00F77287" w:rsidRPr="0059791A">
        <w:rPr>
          <w:sz w:val="28"/>
          <w:szCs w:val="28"/>
          <w:lang w:val="vi-VN"/>
        </w:rPr>
        <w:t xml:space="preserve">Hội CCB </w:t>
      </w:r>
      <w:r w:rsidR="00B0471C">
        <w:rPr>
          <w:sz w:val="28"/>
          <w:szCs w:val="28"/>
        </w:rPr>
        <w:t>tỉnh</w:t>
      </w:r>
      <w:r w:rsidR="00F77287" w:rsidRPr="0059791A">
        <w:rPr>
          <w:rStyle w:val="Strong"/>
          <w:b w:val="0"/>
          <w:spacing w:val="-8"/>
          <w:sz w:val="28"/>
          <w:szCs w:val="28"/>
        </w:rPr>
        <w:t xml:space="preserve"> Hướng dẫn thực hiện công tác pháp luật năm 2024 như sau:</w:t>
      </w:r>
    </w:p>
    <w:p w:rsidR="00F77287" w:rsidRPr="0059791A" w:rsidRDefault="00F77287" w:rsidP="00F77287">
      <w:pPr>
        <w:spacing w:before="100" w:line="300" w:lineRule="exact"/>
        <w:ind w:firstLine="720"/>
        <w:jc w:val="both"/>
        <w:rPr>
          <w:rFonts w:eastAsia="Calibri"/>
          <w:b/>
        </w:rPr>
      </w:pPr>
      <w:r w:rsidRPr="0059791A">
        <w:rPr>
          <w:rFonts w:eastAsia="Calibri"/>
          <w:b/>
        </w:rPr>
        <w:t xml:space="preserve">1. </w:t>
      </w:r>
      <w:r>
        <w:rPr>
          <w:rFonts w:eastAsia="Calibri"/>
          <w:b/>
        </w:rPr>
        <w:t>Góp ý xây dựng luật</w:t>
      </w:r>
    </w:p>
    <w:p w:rsidR="00F77287" w:rsidRDefault="00F77287" w:rsidP="00F77287">
      <w:pPr>
        <w:spacing w:before="100" w:line="300" w:lineRule="exact"/>
        <w:ind w:firstLine="720"/>
        <w:jc w:val="both"/>
        <w:rPr>
          <w:rFonts w:eastAsia="Calibri"/>
          <w:lang w:val="vi-VN"/>
        </w:rPr>
      </w:pPr>
      <w:r>
        <w:rPr>
          <w:rFonts w:eastAsia="Calibri"/>
          <w:lang w:val="vi-VN"/>
        </w:rPr>
        <w:t xml:space="preserve">- </w:t>
      </w:r>
      <w:r w:rsidR="00FA69C5">
        <w:rPr>
          <w:rFonts w:eastAsia="Calibri"/>
        </w:rPr>
        <w:t>Các cấp hội g</w:t>
      </w:r>
      <w:r w:rsidR="00FA69C5">
        <w:rPr>
          <w:rFonts w:eastAsia="Calibri"/>
          <w:lang w:val="vi-VN"/>
        </w:rPr>
        <w:t>óp ý</w:t>
      </w:r>
      <w:r>
        <w:rPr>
          <w:rFonts w:eastAsia="Calibri"/>
          <w:lang w:val="vi-VN"/>
        </w:rPr>
        <w:t xml:space="preserve"> </w:t>
      </w:r>
      <w:r w:rsidRPr="0059791A">
        <w:rPr>
          <w:rFonts w:eastAsia="Calibri"/>
          <w:lang w:val="vi-VN"/>
        </w:rPr>
        <w:t xml:space="preserve">văn bản </w:t>
      </w:r>
      <w:r>
        <w:rPr>
          <w:rFonts w:eastAsia="Calibri"/>
          <w:lang w:val="vi-VN"/>
        </w:rPr>
        <w:t xml:space="preserve">theo </w:t>
      </w:r>
      <w:r w:rsidRPr="0059791A">
        <w:rPr>
          <w:rFonts w:eastAsia="Calibri"/>
          <w:lang w:val="vi-VN"/>
        </w:rPr>
        <w:t>yêu cầu</w:t>
      </w:r>
      <w:r>
        <w:rPr>
          <w:rFonts w:eastAsia="Calibri"/>
          <w:lang w:val="vi-VN"/>
        </w:rPr>
        <w:t xml:space="preserve"> của</w:t>
      </w:r>
      <w:r w:rsidRPr="0059791A">
        <w:rPr>
          <w:rFonts w:eastAsia="Calibri"/>
          <w:lang w:val="vi-VN"/>
        </w:rPr>
        <w:t xml:space="preserve"> các cơ quan</w:t>
      </w:r>
      <w:r w:rsidR="00FA69C5">
        <w:rPr>
          <w:rFonts w:eastAsia="Calibri"/>
        </w:rPr>
        <w:t xml:space="preserve"> (Hội CCB cấp trên và MTTQ địa phương)</w:t>
      </w:r>
      <w:r>
        <w:rPr>
          <w:rFonts w:eastAsia="Calibri"/>
          <w:lang w:val="vi-VN"/>
        </w:rPr>
        <w:t>.</w:t>
      </w:r>
    </w:p>
    <w:p w:rsidR="00F77287" w:rsidRDefault="00F77287" w:rsidP="00F77287">
      <w:pPr>
        <w:spacing w:before="100" w:line="300" w:lineRule="exact"/>
        <w:ind w:firstLine="720"/>
        <w:jc w:val="both"/>
        <w:rPr>
          <w:rFonts w:eastAsia="Calibri"/>
          <w:lang w:val="vi-VN"/>
        </w:rPr>
      </w:pPr>
      <w:r>
        <w:rPr>
          <w:rFonts w:eastAsia="Calibri"/>
          <w:lang w:val="vi-VN"/>
        </w:rPr>
        <w:t>- C</w:t>
      </w:r>
      <w:r w:rsidRPr="0059791A">
        <w:rPr>
          <w:rFonts w:eastAsia="Calibri"/>
          <w:lang w:val="vi-VN"/>
        </w:rPr>
        <w:t xml:space="preserve">hủ động nắm tình hình </w:t>
      </w:r>
      <w:r w:rsidR="00C843C2" w:rsidRPr="0059791A">
        <w:rPr>
          <w:rFonts w:eastAsia="Calibri"/>
          <w:lang w:val="vi-VN"/>
        </w:rPr>
        <w:t>ban hành dự thảo</w:t>
      </w:r>
      <w:r w:rsidR="00FA69C5">
        <w:rPr>
          <w:rFonts w:eastAsia="Calibri"/>
        </w:rPr>
        <w:t xml:space="preserve"> luật</w:t>
      </w:r>
      <w:r w:rsidR="00C843C2" w:rsidRPr="0059791A">
        <w:rPr>
          <w:rFonts w:eastAsia="Calibri"/>
          <w:lang w:val="vi-VN"/>
        </w:rPr>
        <w:t xml:space="preserve"> các văn bản </w:t>
      </w:r>
      <w:r w:rsidR="00FA69C5">
        <w:rPr>
          <w:rFonts w:eastAsia="Calibri"/>
        </w:rPr>
        <w:t xml:space="preserve">pháp quy </w:t>
      </w:r>
      <w:r w:rsidR="00C843C2">
        <w:rPr>
          <w:rFonts w:eastAsia="Calibri"/>
        </w:rPr>
        <w:t xml:space="preserve">của </w:t>
      </w:r>
      <w:r w:rsidRPr="0059791A">
        <w:rPr>
          <w:rFonts w:eastAsia="Calibri"/>
          <w:lang w:val="vi-VN"/>
        </w:rPr>
        <w:t xml:space="preserve">các cơ quan trung ương, địa phương nhất là dự thảo các văn bản </w:t>
      </w:r>
      <w:r>
        <w:rPr>
          <w:rFonts w:eastAsia="Calibri"/>
          <w:lang w:val="vi-VN"/>
        </w:rPr>
        <w:t>liên quan</w:t>
      </w:r>
      <w:r w:rsidRPr="0059791A">
        <w:rPr>
          <w:rFonts w:eastAsia="Calibri"/>
          <w:lang w:val="vi-VN"/>
        </w:rPr>
        <w:t xml:space="preserve"> đến quyền và lợi ích của CCB, cựu quân nhân (CQN) hoặc các văn bản </w:t>
      </w:r>
      <w:r>
        <w:rPr>
          <w:rFonts w:eastAsia="Calibri"/>
          <w:lang w:val="vi-VN"/>
        </w:rPr>
        <w:t>mà</w:t>
      </w:r>
      <w:r w:rsidRPr="0059791A">
        <w:rPr>
          <w:rFonts w:eastAsia="Calibri"/>
          <w:lang w:val="vi-VN"/>
        </w:rPr>
        <w:t xml:space="preserve"> dư luận xã hội đặc biệt quan tâm</w:t>
      </w:r>
      <w:r w:rsidR="00FA69C5">
        <w:rPr>
          <w:rFonts w:eastAsia="Calibri"/>
        </w:rPr>
        <w:t xml:space="preserve"> thì tham gia đóng góp ý kiến với cơ quan ban hành dự thảo</w:t>
      </w:r>
      <w:r w:rsidRPr="0059791A">
        <w:rPr>
          <w:rFonts w:eastAsia="Calibri"/>
          <w:lang w:val="vi-VN"/>
        </w:rPr>
        <w:t>.</w:t>
      </w:r>
    </w:p>
    <w:p w:rsidR="00F77287" w:rsidRPr="0059791A" w:rsidRDefault="00732DEB" w:rsidP="00F77287">
      <w:pPr>
        <w:spacing w:before="100" w:line="300" w:lineRule="exact"/>
        <w:ind w:firstLine="720"/>
        <w:jc w:val="both"/>
        <w:rPr>
          <w:rFonts w:eastAsia="Calibri"/>
          <w:b/>
          <w:lang w:val="vi-VN"/>
        </w:rPr>
      </w:pPr>
      <w:r>
        <w:rPr>
          <w:rFonts w:eastAsia="Calibri"/>
          <w:b/>
        </w:rPr>
        <w:t>2</w:t>
      </w:r>
      <w:r w:rsidR="00F77287" w:rsidRPr="0059791A">
        <w:rPr>
          <w:rFonts w:eastAsia="Calibri"/>
          <w:b/>
          <w:lang w:val="vi-VN"/>
        </w:rPr>
        <w:t>. Phản biện xã hội</w:t>
      </w:r>
    </w:p>
    <w:p w:rsidR="00FD6C5E" w:rsidRDefault="00F77287" w:rsidP="00F77287">
      <w:pPr>
        <w:shd w:val="clear" w:color="auto" w:fill="FFFFFF"/>
        <w:spacing w:before="100" w:line="300" w:lineRule="exact"/>
        <w:ind w:firstLine="720"/>
        <w:jc w:val="both"/>
        <w:textAlignment w:val="baseline"/>
        <w:rPr>
          <w:spacing w:val="-2"/>
          <w:bdr w:val="none" w:sz="0" w:space="0" w:color="auto" w:frame="1"/>
        </w:rPr>
      </w:pPr>
      <w:r w:rsidRPr="00432929">
        <w:rPr>
          <w:rFonts w:eastAsia="Calibri"/>
          <w:spacing w:val="-2"/>
          <w:lang w:val="vi-VN"/>
        </w:rPr>
        <w:t xml:space="preserve">Tích cực tham gia </w:t>
      </w:r>
      <w:r w:rsidR="00FA69C5">
        <w:rPr>
          <w:rFonts w:eastAsia="Calibri"/>
          <w:spacing w:val="-2"/>
        </w:rPr>
        <w:t xml:space="preserve">đóng góp </w:t>
      </w:r>
      <w:r w:rsidRPr="00432929">
        <w:rPr>
          <w:rFonts w:eastAsia="Calibri"/>
          <w:spacing w:val="-2"/>
          <w:lang w:val="vi-VN"/>
        </w:rPr>
        <w:t>phản biện</w:t>
      </w:r>
      <w:r w:rsidRPr="00432929">
        <w:rPr>
          <w:spacing w:val="-2"/>
          <w:bdr w:val="none" w:sz="0" w:space="0" w:color="auto" w:frame="1"/>
        </w:rPr>
        <w:t xml:space="preserve"> các dự thảo văn bản về chủ trương, đường lối của Đảng, chính sách, pháp luật, các quy hoạch, kế hoạch, chương trình, dự án phát triển kinh tế, văn hóa, xã hội của Nhà nước (trừ những vấn đề thuộc bí mật quốc gia) phù hợp với chức năng, nhiệm vụ của </w:t>
      </w:r>
      <w:r w:rsidRPr="00432929">
        <w:rPr>
          <w:spacing w:val="-2"/>
          <w:bdr w:val="none" w:sz="0" w:space="0" w:color="auto" w:frame="1"/>
          <w:lang w:val="vi-VN"/>
        </w:rPr>
        <w:t>Hội</w:t>
      </w:r>
      <w:r w:rsidRPr="00432929">
        <w:rPr>
          <w:spacing w:val="-2"/>
          <w:bdr w:val="none" w:sz="0" w:space="0" w:color="auto" w:frame="1"/>
        </w:rPr>
        <w:t>.</w:t>
      </w:r>
      <w:r w:rsidR="00FA69C5">
        <w:rPr>
          <w:spacing w:val="-2"/>
          <w:bdr w:val="none" w:sz="0" w:space="0" w:color="auto" w:frame="1"/>
          <w:lang w:val="vi-VN"/>
        </w:rPr>
        <w:t xml:space="preserve"> Khi cần thiết</w:t>
      </w:r>
      <w:r w:rsidR="00FA69C5">
        <w:rPr>
          <w:spacing w:val="-2"/>
          <w:bdr w:val="none" w:sz="0" w:space="0" w:color="auto" w:frame="1"/>
        </w:rPr>
        <w:t xml:space="preserve"> đề nghị </w:t>
      </w:r>
      <w:r w:rsidRPr="00432929">
        <w:rPr>
          <w:spacing w:val="-2"/>
          <w:bdr w:val="none" w:sz="0" w:space="0" w:color="auto" w:frame="1"/>
          <w:lang w:val="vi-VN"/>
        </w:rPr>
        <w:t>với Mặt trận Tổ quốc Việt Nam cùng cấp</w:t>
      </w:r>
      <w:r w:rsidR="00FD6C5E">
        <w:rPr>
          <w:spacing w:val="-2"/>
          <w:bdr w:val="none" w:sz="0" w:space="0" w:color="auto" w:frame="1"/>
        </w:rPr>
        <w:t>; đồng thời</w:t>
      </w:r>
      <w:r w:rsidRPr="00432929">
        <w:rPr>
          <w:spacing w:val="-2"/>
          <w:bdr w:val="none" w:sz="0" w:space="0" w:color="auto" w:frame="1"/>
          <w:lang w:val="vi-VN"/>
        </w:rPr>
        <w:t xml:space="preserve"> </w:t>
      </w:r>
      <w:r w:rsidR="00FA69C5" w:rsidRPr="00432929">
        <w:rPr>
          <w:spacing w:val="-2"/>
          <w:bdr w:val="none" w:sz="0" w:space="0" w:color="auto" w:frame="1"/>
          <w:lang w:val="vi-VN"/>
        </w:rPr>
        <w:t>chủ động lựa chọn các dự thảo văn bản của Trung ương, địa phương mà Hội quan tâm</w:t>
      </w:r>
      <w:r w:rsidR="00FD6C5E">
        <w:rPr>
          <w:spacing w:val="-2"/>
          <w:bdr w:val="none" w:sz="0" w:space="0" w:color="auto" w:frame="1"/>
        </w:rPr>
        <w:t xml:space="preserve"> để Hội CCB chủ trì.</w:t>
      </w:r>
      <w:r w:rsidR="00FA69C5" w:rsidRPr="00432929">
        <w:rPr>
          <w:spacing w:val="-2"/>
          <w:bdr w:val="none" w:sz="0" w:space="0" w:color="auto" w:frame="1"/>
          <w:lang w:val="vi-VN"/>
        </w:rPr>
        <w:t xml:space="preserve"> </w:t>
      </w:r>
    </w:p>
    <w:p w:rsidR="00F77287" w:rsidRPr="0053313A" w:rsidRDefault="00F77287" w:rsidP="00F77287">
      <w:pPr>
        <w:shd w:val="clear" w:color="auto" w:fill="FFFFFF"/>
        <w:spacing w:before="100" w:line="300" w:lineRule="exact"/>
        <w:ind w:firstLine="720"/>
        <w:jc w:val="both"/>
        <w:textAlignment w:val="baseline"/>
        <w:rPr>
          <w:lang w:val="vi-VN"/>
        </w:rPr>
      </w:pPr>
      <w:r w:rsidRPr="0053313A">
        <w:rPr>
          <w:lang w:val="vi-VN"/>
        </w:rPr>
        <w:t xml:space="preserve">Quá trình tham gia các nội dung trên cần cử cán bộ có </w:t>
      </w:r>
      <w:r w:rsidRPr="006F7CD2">
        <w:rPr>
          <w:lang w:val="vi-VN"/>
        </w:rPr>
        <w:t xml:space="preserve">chuyên môn hoặc kinh nghiệm thực tiễn </w:t>
      </w:r>
      <w:r w:rsidRPr="0053313A">
        <w:rPr>
          <w:lang w:val="vi-VN"/>
        </w:rPr>
        <w:t xml:space="preserve">để nghiên cứu, nắm vững nội dung, góp ý đúng, trúng vấn đề, </w:t>
      </w:r>
      <w:r>
        <w:rPr>
          <w:lang w:val="vi-VN"/>
        </w:rPr>
        <w:t>có tính khả thi cao</w:t>
      </w:r>
      <w:r w:rsidRPr="0053313A">
        <w:rPr>
          <w:lang w:val="vi-VN"/>
        </w:rPr>
        <w:t>. Khi cần thiết có nội dung liên quan đến tổ chức Hội, CCB và CQN thì cán bộ tham gia phải báo cáo lãnh đạo Hội hoặc báo cáo xin ý kiến Hội cấp trên để đưa vào văn bản trước khi được ban hành chính thức.</w:t>
      </w:r>
    </w:p>
    <w:p w:rsidR="00F77287" w:rsidRPr="00332280" w:rsidRDefault="00732DEB" w:rsidP="00F77287">
      <w:pPr>
        <w:spacing w:before="100" w:line="300" w:lineRule="exact"/>
        <w:ind w:firstLine="720"/>
        <w:jc w:val="both"/>
        <w:rPr>
          <w:rFonts w:eastAsia="Calibri"/>
          <w:b/>
          <w:spacing w:val="-8"/>
          <w:lang w:val="vi-VN"/>
        </w:rPr>
      </w:pPr>
      <w:r>
        <w:rPr>
          <w:rFonts w:eastAsia="Calibri"/>
          <w:b/>
        </w:rPr>
        <w:t>3</w:t>
      </w:r>
      <w:r w:rsidR="00F77287" w:rsidRPr="00332280">
        <w:rPr>
          <w:rFonts w:eastAsia="Calibri"/>
          <w:b/>
          <w:lang w:val="vi-VN"/>
        </w:rPr>
        <w:t xml:space="preserve">. </w:t>
      </w:r>
      <w:r w:rsidR="00F77287" w:rsidRPr="00332280">
        <w:rPr>
          <w:rFonts w:eastAsia="Calibri"/>
          <w:b/>
          <w:spacing w:val="-8"/>
          <w:lang w:val="vi-VN"/>
        </w:rPr>
        <w:t>Tiếp công dân</w:t>
      </w:r>
      <w:r w:rsidR="00FD6C5E">
        <w:rPr>
          <w:rFonts w:eastAsia="Calibri"/>
          <w:b/>
          <w:spacing w:val="-8"/>
        </w:rPr>
        <w:t>,</w:t>
      </w:r>
      <w:r w:rsidR="00F77287" w:rsidRPr="00332280">
        <w:rPr>
          <w:rFonts w:eastAsia="Calibri"/>
          <w:b/>
          <w:spacing w:val="-8"/>
          <w:lang w:val="vi-VN"/>
        </w:rPr>
        <w:t xml:space="preserve"> giải quyết đơn</w:t>
      </w:r>
      <w:r w:rsidR="00FD6C5E">
        <w:rPr>
          <w:rFonts w:eastAsia="Calibri"/>
          <w:b/>
          <w:spacing w:val="-8"/>
        </w:rPr>
        <w:t>,</w:t>
      </w:r>
      <w:r w:rsidR="00FD6C5E">
        <w:rPr>
          <w:rFonts w:eastAsia="Calibri"/>
          <w:b/>
          <w:spacing w:val="-8"/>
          <w:lang w:val="vi-VN"/>
        </w:rPr>
        <w:t xml:space="preserve"> thư</w:t>
      </w:r>
      <w:r w:rsidR="00F77287" w:rsidRPr="00332280">
        <w:rPr>
          <w:rFonts w:eastAsia="Calibri"/>
          <w:b/>
          <w:spacing w:val="-8"/>
          <w:lang w:val="vi-VN"/>
        </w:rPr>
        <w:t xml:space="preserve"> </w:t>
      </w:r>
      <w:r w:rsidR="00F77287" w:rsidRPr="00332280">
        <w:rPr>
          <w:b/>
          <w:spacing w:val="-8"/>
        </w:rPr>
        <w:t>khiếu nại, tố cáo, kiến nghị, phản ánh</w:t>
      </w:r>
    </w:p>
    <w:p w:rsidR="00F77287" w:rsidRPr="00332280" w:rsidRDefault="00F77287" w:rsidP="00F77287">
      <w:pPr>
        <w:spacing w:before="100" w:line="300" w:lineRule="exact"/>
        <w:ind w:firstLine="720"/>
        <w:jc w:val="both"/>
        <w:rPr>
          <w:rFonts w:eastAsia="Calibri"/>
          <w:lang w:val="vi-VN"/>
        </w:rPr>
      </w:pPr>
      <w:r w:rsidRPr="00332280">
        <w:rPr>
          <w:rFonts w:eastAsia="Calibri"/>
          <w:lang w:val="vi-VN"/>
        </w:rPr>
        <w:t>Việc tiếp công dân giải quyết đơn thư, khiếu nại, tố cáo, kiến nghị, phản ánh thực hiện theo Quyết định số 06/QĐ-CCB ngày 20</w:t>
      </w:r>
      <w:r>
        <w:rPr>
          <w:rFonts w:eastAsia="Calibri"/>
          <w:lang w:val="vi-VN"/>
        </w:rPr>
        <w:t>/9</w:t>
      </w:r>
      <w:r w:rsidRPr="00332280">
        <w:rPr>
          <w:rFonts w:eastAsia="Calibri"/>
          <w:lang w:val="vi-VN"/>
        </w:rPr>
        <w:t>/2018 của Chủ tịch Hội CCB Việt Nam về Quy định Tiếp công dân của Hội CCB Việt Nam.</w:t>
      </w:r>
    </w:p>
    <w:p w:rsidR="00F77287" w:rsidRPr="00332280" w:rsidRDefault="00FD6C5E" w:rsidP="00F77287">
      <w:pPr>
        <w:spacing w:before="100" w:line="300" w:lineRule="exact"/>
        <w:ind w:firstLine="720"/>
        <w:jc w:val="both"/>
        <w:rPr>
          <w:rFonts w:eastAsia="Calibri"/>
          <w:lang w:val="vi-VN"/>
        </w:rPr>
      </w:pPr>
      <w:r>
        <w:rPr>
          <w:rFonts w:eastAsia="Calibri"/>
        </w:rPr>
        <w:t>Các cấp hội</w:t>
      </w:r>
      <w:r w:rsidR="00F77287" w:rsidRPr="00332280">
        <w:rPr>
          <w:rFonts w:eastAsia="Calibri"/>
          <w:lang w:val="vi-VN"/>
        </w:rPr>
        <w:t xml:space="preserve"> phân công cán bộ phụ trách công tác </w:t>
      </w:r>
      <w:r>
        <w:rPr>
          <w:rFonts w:eastAsia="Calibri"/>
        </w:rPr>
        <w:t xml:space="preserve">kiểm tra, </w:t>
      </w:r>
      <w:r w:rsidR="00F77287" w:rsidRPr="00332280">
        <w:rPr>
          <w:rFonts w:eastAsia="Calibri"/>
          <w:lang w:val="vi-VN"/>
        </w:rPr>
        <w:t xml:space="preserve">tiếp công dân </w:t>
      </w:r>
      <w:r>
        <w:rPr>
          <w:rFonts w:eastAsia="Calibri"/>
        </w:rPr>
        <w:t xml:space="preserve">nhận đơn, thư, xem xét </w:t>
      </w:r>
      <w:r w:rsidR="00F77287" w:rsidRPr="00332280">
        <w:rPr>
          <w:rFonts w:eastAsia="Calibri"/>
          <w:lang w:val="vi-VN"/>
        </w:rPr>
        <w:t xml:space="preserve">giải quyết </w:t>
      </w:r>
      <w:r>
        <w:rPr>
          <w:rFonts w:eastAsia="Calibri"/>
        </w:rPr>
        <w:t>các đơn, thư khiếu nại, kiến nghị, tố cáo</w:t>
      </w:r>
      <w:r w:rsidR="00F77287" w:rsidRPr="00332280">
        <w:rPr>
          <w:rFonts w:eastAsia="Calibri"/>
          <w:lang w:val="vi-VN"/>
        </w:rPr>
        <w:t xml:space="preserve"> thuộc thẩm quyề</w:t>
      </w:r>
      <w:r>
        <w:rPr>
          <w:rFonts w:eastAsia="Calibri"/>
          <w:lang w:val="vi-VN"/>
        </w:rPr>
        <w:t>n</w:t>
      </w:r>
      <w:r w:rsidR="00F77287" w:rsidRPr="00332280">
        <w:rPr>
          <w:rFonts w:eastAsia="Calibri"/>
          <w:lang w:val="vi-VN"/>
        </w:rPr>
        <w:t xml:space="preserve"> hoặc hướng dẫn đương sự đến cơ quan có thẩm quyền giải quyết.</w:t>
      </w:r>
    </w:p>
    <w:p w:rsidR="00F77287" w:rsidRPr="0059791A" w:rsidRDefault="00732DEB" w:rsidP="00F77287">
      <w:pPr>
        <w:spacing w:before="100" w:line="300" w:lineRule="exact"/>
        <w:ind w:firstLine="720"/>
        <w:jc w:val="both"/>
        <w:rPr>
          <w:rFonts w:eastAsia="Calibri"/>
          <w:b/>
        </w:rPr>
      </w:pPr>
      <w:r>
        <w:rPr>
          <w:rFonts w:eastAsia="Calibri"/>
          <w:b/>
        </w:rPr>
        <w:t>4</w:t>
      </w:r>
      <w:r w:rsidR="00F77287" w:rsidRPr="0059791A">
        <w:rPr>
          <w:rFonts w:eastAsia="Calibri"/>
          <w:b/>
          <w:lang w:val="vi-VN"/>
        </w:rPr>
        <w:t xml:space="preserve">. Tư vấn pháp luật, </w:t>
      </w:r>
      <w:r w:rsidR="00F77287" w:rsidRPr="0059791A">
        <w:rPr>
          <w:rFonts w:eastAsia="Calibri"/>
          <w:b/>
        </w:rPr>
        <w:t>trợ giúp pháp lý</w:t>
      </w:r>
    </w:p>
    <w:p w:rsidR="00F77287" w:rsidRDefault="00F77287" w:rsidP="00F77287">
      <w:pPr>
        <w:pStyle w:val="normal-p"/>
        <w:shd w:val="clear" w:color="auto" w:fill="FFFFFF"/>
        <w:spacing w:beforeAutospacing="0" w:after="0" w:afterAutospacing="0" w:line="300" w:lineRule="exact"/>
        <w:ind w:firstLine="720"/>
        <w:jc w:val="both"/>
        <w:rPr>
          <w:rStyle w:val="normal-h1"/>
          <w:sz w:val="28"/>
          <w:szCs w:val="28"/>
        </w:rPr>
      </w:pPr>
      <w:r w:rsidRPr="0059791A">
        <w:rPr>
          <w:rStyle w:val="normal-h1"/>
          <w:sz w:val="28"/>
          <w:szCs w:val="28"/>
        </w:rPr>
        <w:t>Thực hiện nhiệm vụ quy định tại khoản 5 Điều 11 Pháp lệnh CCB Việt Nam về tư vấn, trợ giúp pháp lý cho CCB</w:t>
      </w:r>
      <w:r>
        <w:rPr>
          <w:rStyle w:val="normal-h1"/>
          <w:sz w:val="28"/>
          <w:szCs w:val="28"/>
        </w:rPr>
        <w:t>,</w:t>
      </w:r>
      <w:r w:rsidRPr="0059791A">
        <w:rPr>
          <w:rStyle w:val="normal-h1"/>
          <w:sz w:val="28"/>
          <w:szCs w:val="28"/>
        </w:rPr>
        <w:t xml:space="preserve"> các cấp Hội cần nêu cao trách nhiệm khi CCB có đơn, thư hoặc đề nghị giúp đỡ. </w:t>
      </w:r>
    </w:p>
    <w:p w:rsidR="00F77287" w:rsidRDefault="00F77287" w:rsidP="00F77287">
      <w:pPr>
        <w:pStyle w:val="normal-p"/>
        <w:shd w:val="clear" w:color="auto" w:fill="FFFFFF"/>
        <w:spacing w:before="120" w:beforeAutospacing="0" w:after="0" w:afterAutospacing="0" w:line="300" w:lineRule="exact"/>
        <w:ind w:firstLine="720"/>
        <w:jc w:val="both"/>
        <w:rPr>
          <w:rStyle w:val="normal-h1"/>
          <w:sz w:val="28"/>
          <w:szCs w:val="28"/>
        </w:rPr>
      </w:pPr>
      <w:r>
        <w:rPr>
          <w:rStyle w:val="normal-h1"/>
          <w:sz w:val="28"/>
          <w:szCs w:val="28"/>
        </w:rPr>
        <w:lastRenderedPageBreak/>
        <w:t xml:space="preserve">Việc </w:t>
      </w:r>
      <w:r w:rsidRPr="00343110">
        <w:rPr>
          <w:rStyle w:val="normal-h1"/>
          <w:sz w:val="28"/>
          <w:szCs w:val="28"/>
        </w:rPr>
        <w:t>tư vấn, trợ giúp pháp lý cho CCB</w:t>
      </w:r>
      <w:r>
        <w:rPr>
          <w:rStyle w:val="normal-h1"/>
          <w:sz w:val="28"/>
          <w:szCs w:val="28"/>
        </w:rPr>
        <w:t xml:space="preserve">, </w:t>
      </w:r>
      <w:r w:rsidR="00FD6C5E">
        <w:rPr>
          <w:rStyle w:val="normal-h1"/>
          <w:sz w:val="28"/>
          <w:szCs w:val="28"/>
        </w:rPr>
        <w:t xml:space="preserve">cựu </w:t>
      </w:r>
      <w:r>
        <w:rPr>
          <w:rStyle w:val="normal-h1"/>
          <w:sz w:val="28"/>
          <w:szCs w:val="28"/>
        </w:rPr>
        <w:t>quân nhân</w:t>
      </w:r>
      <w:r w:rsidRPr="00343110">
        <w:rPr>
          <w:rStyle w:val="normal-h1"/>
          <w:sz w:val="28"/>
          <w:szCs w:val="28"/>
        </w:rPr>
        <w:t xml:space="preserve"> </w:t>
      </w:r>
      <w:r>
        <w:rPr>
          <w:rStyle w:val="normal-h1"/>
          <w:sz w:val="28"/>
          <w:szCs w:val="28"/>
        </w:rPr>
        <w:t xml:space="preserve">cần liên hệ phối hợp chặt chẽ với các cơ quan liên quan tạo điều kiện thuận lợi cho CCB, </w:t>
      </w:r>
      <w:r w:rsidR="00FD6C5E">
        <w:rPr>
          <w:rStyle w:val="normal-h1"/>
          <w:sz w:val="28"/>
          <w:szCs w:val="28"/>
        </w:rPr>
        <w:t xml:space="preserve">cựu </w:t>
      </w:r>
      <w:r>
        <w:rPr>
          <w:rStyle w:val="normal-h1"/>
          <w:sz w:val="28"/>
          <w:szCs w:val="28"/>
        </w:rPr>
        <w:t>quân nhân giải quyết vụ</w:t>
      </w:r>
      <w:r w:rsidR="00FD6C5E">
        <w:rPr>
          <w:rStyle w:val="normal-h1"/>
          <w:sz w:val="28"/>
          <w:szCs w:val="28"/>
        </w:rPr>
        <w:t>,</w:t>
      </w:r>
      <w:r>
        <w:rPr>
          <w:rStyle w:val="normal-h1"/>
          <w:sz w:val="28"/>
          <w:szCs w:val="28"/>
        </w:rPr>
        <w:t xml:space="preserve"> việc.</w:t>
      </w:r>
    </w:p>
    <w:p w:rsidR="00F77287" w:rsidRDefault="00732DEB" w:rsidP="00F77287">
      <w:pPr>
        <w:spacing w:before="120" w:line="300" w:lineRule="exact"/>
        <w:ind w:firstLine="720"/>
        <w:jc w:val="both"/>
        <w:rPr>
          <w:lang w:val="es-MX"/>
        </w:rPr>
      </w:pPr>
      <w:r>
        <w:rPr>
          <w:rFonts w:eastAsia="Calibri"/>
          <w:b/>
          <w:bCs/>
        </w:rPr>
        <w:t>5</w:t>
      </w:r>
      <w:r w:rsidR="00F77287" w:rsidRPr="0059791A">
        <w:rPr>
          <w:rFonts w:eastAsia="Calibri"/>
          <w:b/>
          <w:bCs/>
          <w:lang w:val="es-MX"/>
        </w:rPr>
        <w:t xml:space="preserve">. </w:t>
      </w:r>
      <w:r w:rsidR="00F77287">
        <w:rPr>
          <w:rFonts w:eastAsia="Calibri"/>
          <w:b/>
          <w:bCs/>
          <w:lang w:val="vi-VN"/>
        </w:rPr>
        <w:t>Phổ biến, giáo dục pháp luật</w:t>
      </w:r>
      <w:r w:rsidR="00F77287" w:rsidRPr="0059791A">
        <w:rPr>
          <w:rFonts w:eastAsia="Calibri"/>
          <w:b/>
          <w:bCs/>
          <w:lang w:val="es-MX"/>
        </w:rPr>
        <w:t xml:space="preserve"> </w:t>
      </w:r>
    </w:p>
    <w:p w:rsidR="00F77287" w:rsidRPr="0059791A" w:rsidRDefault="00F77287" w:rsidP="00F77287">
      <w:pPr>
        <w:spacing w:before="120" w:line="300" w:lineRule="exact"/>
        <w:ind w:firstLine="720"/>
        <w:jc w:val="both"/>
      </w:pPr>
      <w:r w:rsidRPr="0059791A">
        <w:rPr>
          <w:lang w:val="es-MX"/>
        </w:rPr>
        <w:t>T</w:t>
      </w:r>
      <w:r w:rsidRPr="0059791A">
        <w:rPr>
          <w:lang w:val="vi-VN"/>
        </w:rPr>
        <w:t>hực hiện</w:t>
      </w:r>
      <w:r w:rsidRPr="0059791A">
        <w:rPr>
          <w:lang w:val="es-MX"/>
        </w:rPr>
        <w:t xml:space="preserve"> t</w:t>
      </w:r>
      <w:r w:rsidRPr="0059791A">
        <w:t>uyên truyền, phổ biến</w:t>
      </w:r>
      <w:r w:rsidRPr="0059791A">
        <w:rPr>
          <w:lang w:val="vi-VN"/>
        </w:rPr>
        <w:t>, giáo dục</w:t>
      </w:r>
      <w:r w:rsidRPr="0059791A">
        <w:t xml:space="preserve"> </w:t>
      </w:r>
      <w:r w:rsidRPr="0059791A">
        <w:rPr>
          <w:rStyle w:val="Strong"/>
          <w:b w:val="0"/>
          <w:lang w:val="es-MX"/>
        </w:rPr>
        <w:t>các văn bản pháp luật</w:t>
      </w:r>
      <w:r w:rsidRPr="0059791A">
        <w:rPr>
          <w:rStyle w:val="Strong"/>
          <w:b w:val="0"/>
          <w:lang w:val="vi-VN"/>
        </w:rPr>
        <w:t xml:space="preserve"> theo hướng dẫn của </w:t>
      </w:r>
      <w:r>
        <w:rPr>
          <w:rStyle w:val="Strong"/>
          <w:b w:val="0"/>
          <w:lang w:val="vi-VN"/>
        </w:rPr>
        <w:t>Hội đồng P</w:t>
      </w:r>
      <w:r w:rsidRPr="0059791A">
        <w:rPr>
          <w:rStyle w:val="Strong"/>
          <w:b w:val="0"/>
          <w:lang w:val="vi-VN"/>
        </w:rPr>
        <w:t xml:space="preserve">hối hợp </w:t>
      </w:r>
      <w:r w:rsidR="00FD6C5E">
        <w:rPr>
          <w:rStyle w:val="Strong"/>
          <w:b w:val="0"/>
        </w:rPr>
        <w:t>phổ biến giáo dục pháp luật (</w:t>
      </w:r>
      <w:r w:rsidRPr="0059791A">
        <w:rPr>
          <w:rStyle w:val="Strong"/>
          <w:b w:val="0"/>
          <w:lang w:val="vi-VN"/>
        </w:rPr>
        <w:t>PBGDPL</w:t>
      </w:r>
      <w:r w:rsidR="00FD6C5E">
        <w:rPr>
          <w:rStyle w:val="Strong"/>
          <w:b w:val="0"/>
        </w:rPr>
        <w:t>)</w:t>
      </w:r>
      <w:r w:rsidRPr="0059791A">
        <w:rPr>
          <w:rStyle w:val="Strong"/>
          <w:b w:val="0"/>
          <w:lang w:val="vi-VN"/>
        </w:rPr>
        <w:t xml:space="preserve"> Trung ương, Bộ Tư pháp, Ủy ban Trung ương Mặt trận Tổ quốc Việt Nam, của cấp ủy, chính quyền địa phương</w:t>
      </w:r>
      <w:r>
        <w:rPr>
          <w:rStyle w:val="Strong"/>
          <w:b w:val="0"/>
          <w:lang w:val="vi-VN"/>
        </w:rPr>
        <w:t>,</w:t>
      </w:r>
      <w:r w:rsidRPr="0059791A">
        <w:rPr>
          <w:rStyle w:val="Strong"/>
          <w:b w:val="0"/>
          <w:lang w:val="vi-VN"/>
        </w:rPr>
        <w:t xml:space="preserve"> của Hội đồng phối hợp PBGDPL địa phương</w:t>
      </w:r>
      <w:r>
        <w:rPr>
          <w:rStyle w:val="Strong"/>
          <w:b w:val="0"/>
          <w:lang w:val="vi-VN"/>
        </w:rPr>
        <w:t xml:space="preserve"> và cơ quan quân sự địa phương</w:t>
      </w:r>
      <w:r w:rsidRPr="0059791A">
        <w:rPr>
          <w:rStyle w:val="Strong"/>
          <w:b w:val="0"/>
          <w:lang w:val="vi-VN"/>
        </w:rPr>
        <w:t xml:space="preserve">. Ngoài các văn bản pháp luật cần </w:t>
      </w:r>
      <w:r w:rsidRPr="0059791A">
        <w:rPr>
          <w:lang w:val="es-MX"/>
        </w:rPr>
        <w:t>t</w:t>
      </w:r>
      <w:r w:rsidRPr="0059791A">
        <w:t>uyên truyền</w:t>
      </w:r>
      <w:r w:rsidRPr="0059791A">
        <w:rPr>
          <w:lang w:val="vi-VN"/>
        </w:rPr>
        <w:t>, PBGDPL</w:t>
      </w:r>
      <w:r w:rsidRPr="0059791A">
        <w:rPr>
          <w:rStyle w:val="Strong"/>
          <w:b w:val="0"/>
          <w:lang w:val="vi-VN"/>
        </w:rPr>
        <w:t xml:space="preserve"> đến các đối tượng liên quan cần tập trung vào 0</w:t>
      </w:r>
      <w:r w:rsidRPr="0059791A">
        <w:t>7 luật được Quốc hội khóa XV thông qua tại Kỳ họp thứ 6, bao gồm: Luật Căn cước; Luật Lực lượng tham gia bảo vệ an ninh, trật tự ở cơ sở; Luật Quản lý, bảo vệ công trình quốc phòng và khu quân sự; Luật Viễn thông; Luật Tài nguyên nước; Luật Nhà ở; Luật Kinh doanh bất động sản</w:t>
      </w:r>
      <w:r w:rsidRPr="0059791A">
        <w:rPr>
          <w:lang w:val="vi-VN"/>
        </w:rPr>
        <w:t xml:space="preserve"> và các văn bản luật được Quốc hội thông qua trong năm 2024</w:t>
      </w:r>
      <w:r w:rsidRPr="0059791A">
        <w:t>.</w:t>
      </w:r>
    </w:p>
    <w:p w:rsidR="00F77287" w:rsidRPr="0059791A" w:rsidRDefault="00F77287" w:rsidP="00F77287">
      <w:pPr>
        <w:spacing w:before="120" w:line="300" w:lineRule="exact"/>
        <w:ind w:firstLine="720"/>
        <w:jc w:val="both"/>
        <w:rPr>
          <w:spacing w:val="-4"/>
          <w:lang w:val="vi-VN"/>
        </w:rPr>
      </w:pPr>
      <w:r w:rsidRPr="0059791A">
        <w:rPr>
          <w:spacing w:val="-4"/>
          <w:lang w:val="vi-VN"/>
        </w:rPr>
        <w:t>Chủ động truyền thông các chính sách, quy định pháp luật mà dư luận xã hội của cả nước, địa phương quan tâm hoặc cần định hướng dư luận đối với các quy định pháp luật mới ban hành liên quan đến công dân nói chung, CCB nói riêng.</w:t>
      </w:r>
    </w:p>
    <w:p w:rsidR="00F77287" w:rsidRPr="0059791A" w:rsidRDefault="00F77287" w:rsidP="00F77287">
      <w:pPr>
        <w:spacing w:before="120" w:line="300" w:lineRule="exact"/>
        <w:ind w:firstLine="720"/>
        <w:jc w:val="both"/>
        <w:rPr>
          <w:lang w:val="vi-VN"/>
        </w:rPr>
      </w:pPr>
      <w:r w:rsidRPr="0059791A">
        <w:rPr>
          <w:lang w:val="vi-VN"/>
        </w:rPr>
        <w:t>Những vă</w:t>
      </w:r>
      <w:r w:rsidR="00FD6C5E">
        <w:rPr>
          <w:lang w:val="vi-VN"/>
        </w:rPr>
        <w:t xml:space="preserve">n bản của cấp ủy, chính quyền, </w:t>
      </w:r>
      <w:r w:rsidR="00FD6C5E">
        <w:t>h</w:t>
      </w:r>
      <w:r w:rsidRPr="0059791A">
        <w:rPr>
          <w:lang w:val="vi-VN"/>
        </w:rPr>
        <w:t xml:space="preserve">ội đồng nhân dân địa phương cần tổ chức tuyên truyền, phổ biến đến toàn thể CCB và </w:t>
      </w:r>
      <w:r>
        <w:rPr>
          <w:lang w:val="vi-VN"/>
        </w:rPr>
        <w:t>vận động</w:t>
      </w:r>
      <w:r w:rsidRPr="0059791A">
        <w:rPr>
          <w:lang w:val="vi-VN"/>
        </w:rPr>
        <w:t xml:space="preserve"> CCB nghiêm chỉnh thực hiện.</w:t>
      </w:r>
    </w:p>
    <w:p w:rsidR="00F77287" w:rsidRPr="0059791A" w:rsidRDefault="00F77287" w:rsidP="00F77287">
      <w:pPr>
        <w:pStyle w:val="NormalWeb"/>
        <w:shd w:val="clear" w:color="auto" w:fill="FFFFFF"/>
        <w:spacing w:before="120" w:beforeAutospacing="0" w:after="0" w:afterAutospacing="0" w:line="300" w:lineRule="exact"/>
        <w:ind w:firstLine="720"/>
        <w:jc w:val="both"/>
        <w:rPr>
          <w:sz w:val="28"/>
          <w:szCs w:val="28"/>
          <w:shd w:val="clear" w:color="auto" w:fill="FFFFFF"/>
          <w:lang w:val="vi-VN"/>
        </w:rPr>
      </w:pPr>
      <w:r w:rsidRPr="0059791A">
        <w:rPr>
          <w:sz w:val="28"/>
          <w:szCs w:val="28"/>
          <w:lang w:val="vi-VN"/>
        </w:rPr>
        <w:t>Tiếp tục nghiên cứu, quán triệt các văn bản liên quan đến</w:t>
      </w:r>
      <w:r w:rsidRPr="0059791A">
        <w:rPr>
          <w:sz w:val="28"/>
          <w:szCs w:val="28"/>
          <w:lang w:val="es-MX"/>
        </w:rPr>
        <w:t xml:space="preserve"> Cựu chiến binh</w:t>
      </w:r>
      <w:r w:rsidRPr="0059791A">
        <w:rPr>
          <w:sz w:val="28"/>
          <w:szCs w:val="28"/>
          <w:lang w:val="vi-VN"/>
        </w:rPr>
        <w:t>: Pháp lệnh CCB;</w:t>
      </w:r>
      <w:r w:rsidRPr="0059791A">
        <w:rPr>
          <w:sz w:val="28"/>
          <w:szCs w:val="28"/>
          <w:lang w:val="es-MX"/>
        </w:rPr>
        <w:t xml:space="preserve"> </w:t>
      </w:r>
      <w:r w:rsidRPr="0059791A">
        <w:rPr>
          <w:sz w:val="28"/>
          <w:szCs w:val="28"/>
        </w:rPr>
        <w:t xml:space="preserve">Nghị định số 157/2016/NĐ-CP ngày 24/11/2016 của Chính phủ sửa đổi, bổ sung Nghị định số 150/2006/NĐ-CP </w:t>
      </w:r>
      <w:r w:rsidRPr="0059791A">
        <w:rPr>
          <w:spacing w:val="-8"/>
          <w:sz w:val="28"/>
          <w:szCs w:val="28"/>
        </w:rPr>
        <w:t>ngày</w:t>
      </w:r>
      <w:r w:rsidRPr="0059791A">
        <w:rPr>
          <w:spacing w:val="-8"/>
          <w:position w:val="4"/>
          <w:sz w:val="28"/>
          <w:szCs w:val="28"/>
        </w:rPr>
        <w:t xml:space="preserve"> </w:t>
      </w:r>
      <w:r w:rsidRPr="0059791A">
        <w:rPr>
          <w:spacing w:val="-8"/>
          <w:sz w:val="28"/>
          <w:szCs w:val="28"/>
        </w:rPr>
        <w:t>12/12/2006 quy định chi tiết và hướng dẫn thi hành một số điều Pháp lệnh Cựu chiến binh</w:t>
      </w:r>
      <w:r w:rsidRPr="0059791A">
        <w:rPr>
          <w:spacing w:val="-8"/>
          <w:sz w:val="28"/>
          <w:szCs w:val="28"/>
          <w:lang w:val="vi-VN"/>
        </w:rPr>
        <w:t>;</w:t>
      </w:r>
      <w:r w:rsidR="00FD6C5E">
        <w:rPr>
          <w:spacing w:val="-8"/>
          <w:sz w:val="28"/>
          <w:szCs w:val="28"/>
        </w:rPr>
        <w:t xml:space="preserve"> Nghị định số 146/2018/NĐ-CP, ngày 17/10/2018 của Chính phủ</w:t>
      </w:r>
      <w:r w:rsidR="00AC76FD">
        <w:rPr>
          <w:spacing w:val="-8"/>
          <w:sz w:val="28"/>
          <w:szCs w:val="28"/>
        </w:rPr>
        <w:t xml:space="preserve"> quy định chi tiết và hướng dẫn biện pháp thi hành một số điều của Luật Bảo hiểm y tế;</w:t>
      </w:r>
      <w:r w:rsidRPr="0059791A">
        <w:rPr>
          <w:spacing w:val="-8"/>
          <w:sz w:val="28"/>
          <w:szCs w:val="28"/>
          <w:lang w:val="vi-VN"/>
        </w:rPr>
        <w:t xml:space="preserve"> các thông tư có liên quan đến chế độ, chính sách đối với CCB</w:t>
      </w:r>
      <w:r w:rsidRPr="0059791A">
        <w:rPr>
          <w:sz w:val="28"/>
          <w:szCs w:val="28"/>
        </w:rPr>
        <w:t xml:space="preserve"> và </w:t>
      </w:r>
      <w:r w:rsidRPr="0059791A">
        <w:rPr>
          <w:sz w:val="28"/>
          <w:szCs w:val="28"/>
          <w:lang w:val="vi-VN"/>
        </w:rPr>
        <w:t xml:space="preserve">Nghị quyết, Điều lệ Hội CCB </w:t>
      </w:r>
      <w:r w:rsidR="00AC76FD">
        <w:rPr>
          <w:sz w:val="28"/>
          <w:szCs w:val="28"/>
        </w:rPr>
        <w:t>Việt Nam</w:t>
      </w:r>
      <w:r w:rsidRPr="0059791A">
        <w:rPr>
          <w:sz w:val="28"/>
          <w:szCs w:val="28"/>
          <w:lang w:val="vi-VN"/>
        </w:rPr>
        <w:t xml:space="preserve"> khóa VI</w:t>
      </w:r>
      <w:r>
        <w:rPr>
          <w:sz w:val="28"/>
          <w:szCs w:val="28"/>
          <w:lang w:val="vi-VN"/>
        </w:rPr>
        <w:t>I</w:t>
      </w:r>
      <w:r w:rsidRPr="0059791A">
        <w:rPr>
          <w:sz w:val="28"/>
          <w:szCs w:val="28"/>
          <w:lang w:val="vi-VN"/>
        </w:rPr>
        <w:t>.</w:t>
      </w:r>
    </w:p>
    <w:p w:rsidR="00F77287" w:rsidRPr="0059791A" w:rsidRDefault="00732DEB" w:rsidP="00F77287">
      <w:pPr>
        <w:pStyle w:val="BodyText4"/>
        <w:shd w:val="clear" w:color="auto" w:fill="auto"/>
        <w:spacing w:before="120" w:line="300" w:lineRule="exact"/>
        <w:ind w:firstLine="720"/>
        <w:jc w:val="both"/>
        <w:rPr>
          <w:rStyle w:val="BodytextItalic"/>
          <w:b/>
          <w:i w:val="0"/>
          <w:sz w:val="28"/>
          <w:szCs w:val="28"/>
        </w:rPr>
      </w:pPr>
      <w:r>
        <w:rPr>
          <w:rStyle w:val="BodytextItalic"/>
          <w:b/>
          <w:i w:val="0"/>
          <w:sz w:val="28"/>
          <w:szCs w:val="28"/>
          <w:lang w:val="en-US"/>
        </w:rPr>
        <w:t>6</w:t>
      </w:r>
      <w:r w:rsidR="00F77287" w:rsidRPr="0059791A">
        <w:rPr>
          <w:rStyle w:val="BodytextItalic"/>
          <w:b/>
          <w:i w:val="0"/>
          <w:sz w:val="28"/>
          <w:szCs w:val="28"/>
        </w:rPr>
        <w:t>. Hoạt động hưởng ứng “Ngày Pháp luật Việt Nam”</w:t>
      </w:r>
    </w:p>
    <w:p w:rsidR="00F77287" w:rsidRPr="0059791A" w:rsidRDefault="00F77287" w:rsidP="00F77287">
      <w:pPr>
        <w:pStyle w:val="BodyText4"/>
        <w:shd w:val="clear" w:color="auto" w:fill="auto"/>
        <w:spacing w:before="120" w:line="300" w:lineRule="exact"/>
        <w:ind w:firstLine="720"/>
        <w:jc w:val="both"/>
        <w:rPr>
          <w:rStyle w:val="BodytextItalic"/>
          <w:i w:val="0"/>
          <w:sz w:val="28"/>
          <w:szCs w:val="28"/>
        </w:rPr>
      </w:pPr>
      <w:r>
        <w:rPr>
          <w:rStyle w:val="BodytextItalic"/>
          <w:i w:val="0"/>
          <w:sz w:val="28"/>
          <w:szCs w:val="28"/>
        </w:rPr>
        <w:t>Các cấp Hội c</w:t>
      </w:r>
      <w:r w:rsidRPr="0059791A">
        <w:rPr>
          <w:rStyle w:val="BodytextItalic"/>
          <w:i w:val="0"/>
          <w:sz w:val="28"/>
          <w:szCs w:val="28"/>
        </w:rPr>
        <w:t>hủ động, tích cực phối hợp với các cơ quan cùng cấp tổ chức các hoạt động hưởng ứng “Ngày Pháp luật Việt Nam” một cách thiết thực, hiệu quả.</w:t>
      </w:r>
    </w:p>
    <w:p w:rsidR="00F77287" w:rsidRPr="0059791A" w:rsidRDefault="00F77287" w:rsidP="00F77287">
      <w:pPr>
        <w:pStyle w:val="BodyText4"/>
        <w:shd w:val="clear" w:color="auto" w:fill="auto"/>
        <w:spacing w:before="120" w:line="300" w:lineRule="exact"/>
        <w:ind w:firstLine="720"/>
        <w:jc w:val="both"/>
        <w:rPr>
          <w:spacing w:val="0"/>
          <w:sz w:val="28"/>
          <w:szCs w:val="28"/>
        </w:rPr>
      </w:pPr>
      <w:r w:rsidRPr="0059791A">
        <w:rPr>
          <w:rStyle w:val="BodytextItalic"/>
          <w:i w:val="0"/>
          <w:sz w:val="28"/>
          <w:szCs w:val="28"/>
        </w:rPr>
        <w:t>Tùy vào điều kiện cụ thể, các cấp Hội lựa chọn nội dung, chủ đề, hình thức phù hợp</w:t>
      </w:r>
      <w:r w:rsidR="00AC76FD">
        <w:rPr>
          <w:rStyle w:val="BodytextItalic"/>
          <w:i w:val="0"/>
          <w:sz w:val="28"/>
          <w:szCs w:val="28"/>
          <w:lang w:val="en-US"/>
        </w:rPr>
        <w:t>;</w:t>
      </w:r>
      <w:r w:rsidRPr="0059791A">
        <w:rPr>
          <w:rStyle w:val="BodytextItalic"/>
          <w:i w:val="0"/>
          <w:sz w:val="28"/>
          <w:szCs w:val="28"/>
        </w:rPr>
        <w:t xml:space="preserve"> p</w:t>
      </w:r>
      <w:r w:rsidRPr="0059791A">
        <w:rPr>
          <w:rStyle w:val="BodyText1"/>
          <w:spacing w:val="0"/>
          <w:sz w:val="28"/>
          <w:szCs w:val="28"/>
        </w:rPr>
        <w:t xml:space="preserve">hấn đấu hằng năm mỗi cấp Hội có điểm nhấn tổ chức “Ngày Pháp luật Việt Nam” của riêng Hội CCB. </w:t>
      </w:r>
    </w:p>
    <w:p w:rsidR="00F77287" w:rsidRPr="0059791A" w:rsidRDefault="00F77287" w:rsidP="00F77287">
      <w:pPr>
        <w:pStyle w:val="BodyText4"/>
        <w:shd w:val="clear" w:color="auto" w:fill="auto"/>
        <w:spacing w:before="120" w:line="300" w:lineRule="exact"/>
        <w:ind w:firstLine="720"/>
        <w:jc w:val="both"/>
        <w:rPr>
          <w:sz w:val="28"/>
          <w:szCs w:val="28"/>
        </w:rPr>
      </w:pPr>
      <w:r w:rsidRPr="0059791A">
        <w:rPr>
          <w:rStyle w:val="BodyText1"/>
          <w:sz w:val="28"/>
          <w:szCs w:val="28"/>
        </w:rPr>
        <w:t>Thời gian</w:t>
      </w:r>
      <w:r w:rsidRPr="0059791A">
        <w:rPr>
          <w:rStyle w:val="BodytextItalic"/>
          <w:i w:val="0"/>
          <w:sz w:val="28"/>
          <w:szCs w:val="28"/>
        </w:rPr>
        <w:t xml:space="preserve"> hoạt động hưởng ứng “Ngày Pháp luật Việt Nam”</w:t>
      </w:r>
      <w:r w:rsidRPr="0059791A">
        <w:rPr>
          <w:rStyle w:val="BodyText1"/>
          <w:sz w:val="28"/>
          <w:szCs w:val="28"/>
        </w:rPr>
        <w:t xml:space="preserve"> thực hiện trong cả năm (cao điểm từ ngày 01/11 đến ngày 15/11/2024).</w:t>
      </w:r>
    </w:p>
    <w:p w:rsidR="00F77287" w:rsidRDefault="00732DEB" w:rsidP="00F77287">
      <w:pPr>
        <w:spacing w:before="120" w:line="300" w:lineRule="exact"/>
        <w:ind w:firstLine="720"/>
        <w:jc w:val="both"/>
        <w:rPr>
          <w:rFonts w:eastAsia="Calibri"/>
          <w:b/>
          <w:lang w:val="vi-VN"/>
        </w:rPr>
      </w:pPr>
      <w:r>
        <w:rPr>
          <w:rFonts w:eastAsia="Calibri"/>
          <w:b/>
          <w:bCs/>
        </w:rPr>
        <w:t>7</w:t>
      </w:r>
      <w:r w:rsidR="00F77287" w:rsidRPr="0059791A">
        <w:rPr>
          <w:rFonts w:eastAsia="Calibri"/>
          <w:b/>
          <w:bCs/>
          <w:lang w:val="es-MX"/>
        </w:rPr>
        <w:t>.</w:t>
      </w:r>
      <w:r w:rsidR="00F77287" w:rsidRPr="0059791A">
        <w:rPr>
          <w:rFonts w:eastAsia="Calibri"/>
          <w:b/>
          <w:lang w:val="es-MX"/>
        </w:rPr>
        <w:t xml:space="preserve"> </w:t>
      </w:r>
      <w:r w:rsidR="00AC76FD">
        <w:rPr>
          <w:rFonts w:eastAsia="Calibri"/>
          <w:b/>
        </w:rPr>
        <w:t>Tham gia h</w:t>
      </w:r>
      <w:r w:rsidR="00F77287" w:rsidRPr="001D4002">
        <w:rPr>
          <w:rFonts w:eastAsia="Calibri"/>
          <w:b/>
          <w:lang w:val="vi-VN"/>
        </w:rPr>
        <w:t>òa giải ở cơ sở</w:t>
      </w:r>
    </w:p>
    <w:p w:rsidR="00F77287" w:rsidRPr="00173858" w:rsidRDefault="00F77287" w:rsidP="00F77287">
      <w:pPr>
        <w:spacing w:before="120" w:line="300" w:lineRule="exact"/>
        <w:ind w:firstLine="720"/>
        <w:jc w:val="both"/>
        <w:rPr>
          <w:rFonts w:eastAsia="Calibri"/>
          <w:lang w:val="vi-VN"/>
        </w:rPr>
      </w:pPr>
      <w:r w:rsidRPr="00173858">
        <w:rPr>
          <w:rFonts w:eastAsia="Calibri"/>
          <w:lang w:val="vi-VN"/>
        </w:rPr>
        <w:t>Phát huy những kết quả của CCB trong hoạt động hòa giải ở cơ sở trong 10 năm qua, nhất là các CCB có thành tích trong cuộc thi hòa viên giỏi các cấp năm 2023, cần nhân rộng, lan tỏa các gương điển hình</w:t>
      </w:r>
      <w:r w:rsidR="009A1280">
        <w:rPr>
          <w:rFonts w:eastAsia="Calibri"/>
        </w:rPr>
        <w:t xml:space="preserve"> </w:t>
      </w:r>
      <w:r w:rsidR="00AC76FD">
        <w:rPr>
          <w:rFonts w:eastAsia="Calibri"/>
        </w:rPr>
        <w:t>tiên tiến</w:t>
      </w:r>
      <w:r w:rsidRPr="00173858">
        <w:rPr>
          <w:rFonts w:eastAsia="Calibri"/>
          <w:lang w:val="vi-VN"/>
        </w:rPr>
        <w:t xml:space="preserve"> về hòa giải tới các tổ chức Hội ở cơ sở. </w:t>
      </w:r>
    </w:p>
    <w:p w:rsidR="00F77287" w:rsidRDefault="00F77287" w:rsidP="00F77287">
      <w:pPr>
        <w:spacing w:before="120" w:line="300" w:lineRule="exact"/>
        <w:ind w:firstLine="720"/>
        <w:jc w:val="both"/>
        <w:rPr>
          <w:rFonts w:eastAsia="Calibri"/>
          <w:lang w:val="vi-VN"/>
        </w:rPr>
      </w:pPr>
      <w:r w:rsidRPr="00173858">
        <w:rPr>
          <w:rFonts w:eastAsia="Calibri"/>
          <w:lang w:val="vi-VN"/>
        </w:rPr>
        <w:t xml:space="preserve">Kết hợp chặt chẽ với Mặt trận Tổ quốc và các cơ quan liên quan giới thiệu, kiện toàn, bồi dưỡng kỹ năng đội ngũ CCB tham gia công tác hòa giải ở cơ sở. </w:t>
      </w:r>
      <w:r w:rsidRPr="00173858">
        <w:rPr>
          <w:rFonts w:eastAsia="Calibri"/>
          <w:lang w:val="vi-VN"/>
        </w:rPr>
        <w:lastRenderedPageBreak/>
        <w:t xml:space="preserve">Phát huy vai trò gương mẫu, trách nhiệm, phấn đấu tỷ lệ hòa giải thành do CCB làm tổ trưởng luôn </w:t>
      </w:r>
      <w:r>
        <w:rPr>
          <w:rFonts w:eastAsia="Calibri"/>
          <w:lang w:val="vi-VN"/>
        </w:rPr>
        <w:t xml:space="preserve">đạt </w:t>
      </w:r>
      <w:r w:rsidRPr="00173858">
        <w:rPr>
          <w:rFonts w:eastAsia="Calibri"/>
          <w:lang w:val="vi-VN"/>
        </w:rPr>
        <w:t>cao.</w:t>
      </w:r>
    </w:p>
    <w:p w:rsidR="00F77287" w:rsidRPr="00732DEB" w:rsidRDefault="00732DEB" w:rsidP="00F77287">
      <w:pPr>
        <w:spacing w:before="120" w:line="320" w:lineRule="exact"/>
        <w:ind w:firstLine="720"/>
        <w:jc w:val="both"/>
        <w:rPr>
          <w:rFonts w:eastAsia="Calibri"/>
          <w:bCs/>
          <w:spacing w:val="-12"/>
          <w:lang w:val="es-MX"/>
        </w:rPr>
      </w:pPr>
      <w:r w:rsidRPr="00732DEB">
        <w:rPr>
          <w:rFonts w:eastAsia="Calibri"/>
          <w:b/>
          <w:spacing w:val="-12"/>
        </w:rPr>
        <w:t>8</w:t>
      </w:r>
      <w:r w:rsidR="00F77287" w:rsidRPr="00732DEB">
        <w:rPr>
          <w:rFonts w:eastAsia="Calibri"/>
          <w:b/>
          <w:spacing w:val="-12"/>
          <w:lang w:val="vi-VN"/>
        </w:rPr>
        <w:t>. Phối hợp t</w:t>
      </w:r>
      <w:r w:rsidR="00F77287" w:rsidRPr="00732DEB">
        <w:rPr>
          <w:rFonts w:eastAsia="Calibri"/>
          <w:b/>
          <w:spacing w:val="-12"/>
          <w:lang w:val="es-MX"/>
        </w:rPr>
        <w:t xml:space="preserve">ổ chức thực hiện các chương trình, đề án về </w:t>
      </w:r>
      <w:r w:rsidR="00F77287" w:rsidRPr="00732DEB">
        <w:rPr>
          <w:rFonts w:eastAsia="Calibri"/>
          <w:b/>
          <w:spacing w:val="-12"/>
          <w:lang w:val="vi-VN"/>
        </w:rPr>
        <w:t>công tác pháp luật</w:t>
      </w:r>
      <w:r w:rsidR="00F77287" w:rsidRPr="00732DEB">
        <w:rPr>
          <w:rFonts w:eastAsia="Calibri"/>
          <w:spacing w:val="-12"/>
          <w:lang w:val="es-MX"/>
        </w:rPr>
        <w:t xml:space="preserve"> </w:t>
      </w:r>
    </w:p>
    <w:p w:rsidR="00F77287" w:rsidRPr="0059791A" w:rsidRDefault="00F77287" w:rsidP="00F77287">
      <w:pPr>
        <w:spacing w:before="120" w:line="320" w:lineRule="exact"/>
        <w:ind w:firstLine="720"/>
        <w:jc w:val="both"/>
        <w:rPr>
          <w:rFonts w:eastAsia="Calibri"/>
          <w:lang w:val="vi-VN"/>
        </w:rPr>
      </w:pPr>
      <w:r>
        <w:rPr>
          <w:lang w:val="vi-VN"/>
        </w:rPr>
        <w:t xml:space="preserve">- </w:t>
      </w:r>
      <w:r w:rsidRPr="0059791A">
        <w:rPr>
          <w:lang w:val="vi-VN"/>
        </w:rPr>
        <w:t>Thực hiện Quy chế số 2767/QC-BQP-HCCBVN</w:t>
      </w:r>
      <w:r w:rsidR="00AC76FD">
        <w:t>,</w:t>
      </w:r>
      <w:r w:rsidRPr="0059791A">
        <w:rPr>
          <w:lang w:val="vi-VN"/>
        </w:rPr>
        <w:t xml:space="preserve"> ngày 03/8/2023</w:t>
      </w:r>
      <w:r w:rsidR="00AC76FD">
        <w:t>,</w:t>
      </w:r>
      <w:r w:rsidRPr="0059791A">
        <w:rPr>
          <w:lang w:val="vi-VN"/>
        </w:rPr>
        <w:t xml:space="preserve"> giữa Hội CCBVN và Bộ Quốc phòng về việc phối hợp trong công tác tuyên truyền, PBGDPL, tư vấn pháp lý và xây dựng pháp luật về quân sự, quốc phòng, các cấp Hội cần thực hiện đúng Hướng dẫn số 20/HD-CCB-BPL</w:t>
      </w:r>
      <w:r w:rsidR="00AC76FD">
        <w:t>,</w:t>
      </w:r>
      <w:r w:rsidRPr="0059791A">
        <w:rPr>
          <w:lang w:val="vi-VN"/>
        </w:rPr>
        <w:t xml:space="preserve"> ngày 27/10/2023</w:t>
      </w:r>
      <w:r w:rsidR="00AC76FD">
        <w:t>,</w:t>
      </w:r>
      <w:r w:rsidRPr="0059791A">
        <w:rPr>
          <w:lang w:val="vi-VN"/>
        </w:rPr>
        <w:t xml:space="preserve"> của Thường trực Trung ương H</w:t>
      </w:r>
      <w:r w:rsidR="00AC76FD">
        <w:t xml:space="preserve">ội </w:t>
      </w:r>
      <w:r w:rsidR="00AC76FD">
        <w:rPr>
          <w:lang w:val="vi-VN"/>
        </w:rPr>
        <w:t>CCB</w:t>
      </w:r>
      <w:r w:rsidR="00AC76FD">
        <w:t xml:space="preserve"> Việt Nam</w:t>
      </w:r>
      <w:r w:rsidRPr="0059791A">
        <w:rPr>
          <w:lang w:val="vi-VN"/>
        </w:rPr>
        <w:t xml:space="preserve"> về thực hiện Quy chế Phối hợp giữa Bộ Quố</w:t>
      </w:r>
      <w:r w:rsidR="00AC76FD">
        <w:rPr>
          <w:lang w:val="vi-VN"/>
        </w:rPr>
        <w:t>c phòng và Hội CCB</w:t>
      </w:r>
      <w:r w:rsidR="00AC76FD">
        <w:t xml:space="preserve"> Việt Nam</w:t>
      </w:r>
      <w:r w:rsidRPr="0059791A">
        <w:rPr>
          <w:lang w:val="vi-VN"/>
        </w:rPr>
        <w:t xml:space="preserve"> trong công tác tuyên truyền, PBGDPL; tư vấn pháp lý và xây dựng pháp luật về quân sự, quốc phòng, chủ động</w:t>
      </w:r>
      <w:r w:rsidRPr="0059791A">
        <w:rPr>
          <w:rFonts w:eastAsia="Calibri"/>
          <w:lang w:val="vi-VN"/>
        </w:rPr>
        <w:t xml:space="preserve"> liên hệ với cơ quan quân sự cùng cấp để ký </w:t>
      </w:r>
      <w:r>
        <w:rPr>
          <w:rFonts w:eastAsia="Calibri"/>
          <w:lang w:val="vi-VN"/>
        </w:rPr>
        <w:t xml:space="preserve">kết </w:t>
      </w:r>
      <w:r w:rsidRPr="0059791A">
        <w:rPr>
          <w:rFonts w:eastAsia="Calibri"/>
          <w:lang w:val="vi-VN"/>
        </w:rPr>
        <w:t xml:space="preserve">quy chế phối hợp nhằm thực hiện tốt các chương trình, kế hoạch về </w:t>
      </w:r>
      <w:r w:rsidRPr="00B03034">
        <w:rPr>
          <w:rFonts w:eastAsia="Calibri"/>
          <w:lang w:val="vi-VN"/>
        </w:rPr>
        <w:t>công tác pháp luật</w:t>
      </w:r>
      <w:r w:rsidRPr="0059791A">
        <w:rPr>
          <w:rFonts w:eastAsia="Calibri"/>
          <w:lang w:val="vi-VN"/>
        </w:rPr>
        <w:t xml:space="preserve"> tại các cấp Hội cũng như tại địa bàn.</w:t>
      </w:r>
    </w:p>
    <w:p w:rsidR="00F77287" w:rsidRDefault="00F77287" w:rsidP="00F77287">
      <w:pPr>
        <w:pStyle w:val="BodyText4"/>
        <w:shd w:val="clear" w:color="auto" w:fill="auto"/>
        <w:spacing w:before="120" w:line="320" w:lineRule="exact"/>
        <w:ind w:firstLine="720"/>
        <w:jc w:val="both"/>
        <w:rPr>
          <w:bCs/>
          <w:sz w:val="28"/>
          <w:szCs w:val="28"/>
          <w:shd w:val="clear" w:color="auto" w:fill="FFFFFF"/>
          <w:lang w:val="vi-VN"/>
        </w:rPr>
      </w:pPr>
      <w:r>
        <w:rPr>
          <w:bCs/>
          <w:sz w:val="28"/>
          <w:szCs w:val="28"/>
          <w:shd w:val="clear" w:color="auto" w:fill="FFFFFF"/>
          <w:lang w:val="vi-VN"/>
        </w:rPr>
        <w:t xml:space="preserve">- </w:t>
      </w:r>
      <w:r w:rsidRPr="0059791A">
        <w:rPr>
          <w:bCs/>
          <w:sz w:val="28"/>
          <w:szCs w:val="28"/>
          <w:shd w:val="clear" w:color="auto" w:fill="FFFFFF"/>
          <w:lang w:val="vi-VN"/>
        </w:rPr>
        <w:t xml:space="preserve">Công tác phối hợp với Bộ </w:t>
      </w:r>
      <w:r w:rsidR="000B4DF2">
        <w:rPr>
          <w:bCs/>
          <w:sz w:val="28"/>
          <w:szCs w:val="28"/>
          <w:shd w:val="clear" w:color="auto" w:fill="FFFFFF"/>
        </w:rPr>
        <w:t xml:space="preserve">chỉ huy quân sự tỉnh </w:t>
      </w:r>
      <w:r w:rsidRPr="0059791A">
        <w:rPr>
          <w:bCs/>
          <w:sz w:val="28"/>
          <w:szCs w:val="28"/>
          <w:shd w:val="clear" w:color="auto" w:fill="FFFFFF"/>
          <w:lang w:val="vi-VN"/>
        </w:rPr>
        <w:t xml:space="preserve">trong thực hiện </w:t>
      </w:r>
      <w:r w:rsidRPr="0059791A">
        <w:rPr>
          <w:bCs/>
          <w:sz w:val="28"/>
          <w:szCs w:val="28"/>
          <w:shd w:val="clear" w:color="auto" w:fill="FFFFFF"/>
        </w:rPr>
        <w:t>Quyết định số 1371/QĐ-TTg ngày 30/7/2021 của Thủ tướng Chính phủ phê duyệt Đề án "Phát huy vai trò của lực lượng Quân đội nhân dân tham gia công tác phổ biến, giáo dục pháp luật, vận động Nhân dân chấp hành pháp luật tại cơ sở giai đoạn 2021 - 2027"</w:t>
      </w:r>
      <w:r w:rsidR="00AC76FD">
        <w:rPr>
          <w:bCs/>
          <w:sz w:val="28"/>
          <w:szCs w:val="28"/>
          <w:shd w:val="clear" w:color="auto" w:fill="FFFFFF"/>
          <w:lang w:val="vi-VN"/>
        </w:rPr>
        <w:t xml:space="preserve"> </w:t>
      </w:r>
      <w:r w:rsidR="00AC76FD">
        <w:rPr>
          <w:bCs/>
          <w:sz w:val="28"/>
          <w:szCs w:val="28"/>
          <w:shd w:val="clear" w:color="auto" w:fill="FFFFFF"/>
        </w:rPr>
        <w:t>(thực hiện theo kế hoạch của Thường trực Trung ương Hội CCB Việt Nam tại một số tỉnh, thành, vùng biên giới, địa bàn khó khăn</w:t>
      </w:r>
      <w:r w:rsidRPr="0059791A">
        <w:rPr>
          <w:bCs/>
          <w:sz w:val="28"/>
          <w:szCs w:val="28"/>
          <w:shd w:val="clear" w:color="auto" w:fill="FFFFFF"/>
          <w:lang w:val="vi-VN"/>
        </w:rPr>
        <w:t>.</w:t>
      </w:r>
    </w:p>
    <w:p w:rsidR="00F77287" w:rsidRPr="0059791A" w:rsidRDefault="00F77287" w:rsidP="00F77287">
      <w:pPr>
        <w:pStyle w:val="BodyText4"/>
        <w:spacing w:before="120" w:line="320" w:lineRule="exact"/>
        <w:ind w:firstLine="720"/>
        <w:jc w:val="both"/>
        <w:rPr>
          <w:bCs/>
          <w:sz w:val="28"/>
          <w:szCs w:val="28"/>
          <w:shd w:val="clear" w:color="auto" w:fill="FFFFFF"/>
        </w:rPr>
      </w:pPr>
      <w:r w:rsidRPr="00277555">
        <w:rPr>
          <w:bCs/>
          <w:sz w:val="28"/>
          <w:szCs w:val="28"/>
          <w:shd w:val="clear" w:color="auto" w:fill="FFFFFF"/>
          <w:lang w:val="vi-VN"/>
        </w:rPr>
        <w:t>- T</w:t>
      </w:r>
      <w:r w:rsidR="000B4DF2">
        <w:rPr>
          <w:bCs/>
          <w:sz w:val="28"/>
          <w:szCs w:val="28"/>
          <w:shd w:val="clear" w:color="auto" w:fill="FFFFFF"/>
        </w:rPr>
        <w:t xml:space="preserve">riển khai </w:t>
      </w:r>
      <w:r w:rsidRPr="00277555">
        <w:rPr>
          <w:bCs/>
          <w:sz w:val="28"/>
          <w:szCs w:val="28"/>
          <w:shd w:val="clear" w:color="auto" w:fill="FFFFFF"/>
          <w:lang w:val="vi-VN"/>
        </w:rPr>
        <w:t xml:space="preserve">thực hiện chương trình phối hợp với </w:t>
      </w:r>
      <w:r w:rsidR="000B4DF2">
        <w:rPr>
          <w:color w:val="000000"/>
          <w:sz w:val="28"/>
          <w:szCs w:val="28"/>
          <w:shd w:val="clear" w:color="auto" w:fill="FFFFFF"/>
        </w:rPr>
        <w:t xml:space="preserve">Sở </w:t>
      </w:r>
      <w:r w:rsidRPr="00277555">
        <w:rPr>
          <w:color w:val="000000"/>
          <w:sz w:val="28"/>
          <w:szCs w:val="28"/>
          <w:shd w:val="clear" w:color="auto" w:fill="FFFFFF"/>
        </w:rPr>
        <w:t xml:space="preserve">Nội vụ, Mặt trận Tổ quốc </w:t>
      </w:r>
      <w:r w:rsidR="000B4DF2">
        <w:rPr>
          <w:color w:val="000000"/>
          <w:sz w:val="28"/>
          <w:szCs w:val="28"/>
          <w:shd w:val="clear" w:color="auto" w:fill="FFFFFF"/>
        </w:rPr>
        <w:t>tỉnh</w:t>
      </w:r>
      <w:r w:rsidRPr="00277555">
        <w:rPr>
          <w:color w:val="000000"/>
          <w:sz w:val="28"/>
          <w:szCs w:val="28"/>
          <w:shd w:val="clear" w:color="auto" w:fill="FFFFFF"/>
        </w:rPr>
        <w:t xml:space="preserve"> </w:t>
      </w:r>
      <w:r w:rsidRPr="00277555">
        <w:rPr>
          <w:bCs/>
          <w:sz w:val="28"/>
          <w:szCs w:val="28"/>
          <w:shd w:val="clear" w:color="auto" w:fill="FFFFFF"/>
          <w:lang w:val="vi-VN"/>
        </w:rPr>
        <w:t>về đo lường sự hài</w:t>
      </w:r>
      <w:r w:rsidRPr="00CA2FC6">
        <w:rPr>
          <w:bCs/>
          <w:sz w:val="28"/>
          <w:szCs w:val="28"/>
          <w:shd w:val="clear" w:color="auto" w:fill="FFFFFF"/>
          <w:lang w:val="vi-VN"/>
        </w:rPr>
        <w:t xml:space="preserve"> lòng của người dân, tổ chức đối với sự phục vụ của cơ quan hành chính nhà nước giai đoạn 2023 – 2026.</w:t>
      </w:r>
    </w:p>
    <w:p w:rsidR="00F77287" w:rsidRPr="0059791A" w:rsidRDefault="00732DEB" w:rsidP="00F77287">
      <w:pPr>
        <w:spacing w:before="120" w:line="320" w:lineRule="exact"/>
        <w:ind w:firstLine="720"/>
        <w:jc w:val="both"/>
        <w:rPr>
          <w:rFonts w:eastAsia="Calibri"/>
          <w:b/>
          <w:spacing w:val="-8"/>
        </w:rPr>
      </w:pPr>
      <w:r>
        <w:rPr>
          <w:rFonts w:eastAsia="Calibri"/>
          <w:b/>
          <w:spacing w:val="-8"/>
        </w:rPr>
        <w:t>9</w:t>
      </w:r>
      <w:r w:rsidR="00F77287" w:rsidRPr="0059791A">
        <w:rPr>
          <w:rFonts w:eastAsia="Calibri"/>
          <w:b/>
          <w:spacing w:val="-8"/>
          <w:lang w:val="vi-VN"/>
        </w:rPr>
        <w:t xml:space="preserve">. </w:t>
      </w:r>
      <w:r w:rsidR="00F77287">
        <w:rPr>
          <w:rFonts w:eastAsia="Calibri"/>
          <w:b/>
          <w:spacing w:val="-8"/>
          <w:lang w:val="vi-VN"/>
        </w:rPr>
        <w:t>B</w:t>
      </w:r>
      <w:r w:rsidR="00F77287" w:rsidRPr="0059791A">
        <w:rPr>
          <w:rFonts w:eastAsia="Calibri"/>
          <w:b/>
          <w:spacing w:val="-8"/>
          <w:lang w:val="vi-VN"/>
        </w:rPr>
        <w:t>ồi dưỡng</w:t>
      </w:r>
      <w:r w:rsidR="00F77287">
        <w:rPr>
          <w:rFonts w:eastAsia="Calibri"/>
          <w:b/>
          <w:spacing w:val="-8"/>
          <w:lang w:val="vi-VN"/>
        </w:rPr>
        <w:t>,</w:t>
      </w:r>
      <w:r w:rsidR="00F77287" w:rsidRPr="0059791A">
        <w:rPr>
          <w:rFonts w:eastAsia="Calibri"/>
          <w:b/>
          <w:spacing w:val="-8"/>
          <w:lang w:val="vi-VN"/>
        </w:rPr>
        <w:t xml:space="preserve"> </w:t>
      </w:r>
      <w:r w:rsidR="00F77287">
        <w:rPr>
          <w:rFonts w:eastAsia="Calibri"/>
          <w:b/>
          <w:spacing w:val="-8"/>
          <w:lang w:val="vi-VN"/>
        </w:rPr>
        <w:t>q</w:t>
      </w:r>
      <w:r w:rsidR="00F77287" w:rsidRPr="0059791A">
        <w:rPr>
          <w:rFonts w:eastAsia="Calibri"/>
          <w:b/>
          <w:spacing w:val="-8"/>
          <w:lang w:val="vi-VN"/>
        </w:rPr>
        <w:t>uả</w:t>
      </w:r>
      <w:r w:rsidR="00F77287">
        <w:rPr>
          <w:rFonts w:eastAsia="Calibri"/>
          <w:b/>
          <w:spacing w:val="-8"/>
          <w:lang w:val="vi-VN"/>
        </w:rPr>
        <w:t>n lý</w:t>
      </w:r>
      <w:r w:rsidR="00F77287" w:rsidRPr="0059791A">
        <w:rPr>
          <w:rFonts w:eastAsia="Calibri"/>
          <w:b/>
          <w:spacing w:val="-8"/>
          <w:lang w:val="vi-VN"/>
        </w:rPr>
        <w:t xml:space="preserve"> </w:t>
      </w:r>
      <w:r w:rsidR="00F77287" w:rsidRPr="0059791A">
        <w:rPr>
          <w:rFonts w:eastAsia="Calibri"/>
          <w:b/>
          <w:spacing w:val="-8"/>
        </w:rPr>
        <w:t>báo cáo viên pháp luật, tuyên truyền viên pháp luật</w:t>
      </w:r>
    </w:p>
    <w:p w:rsidR="00732DEB" w:rsidRDefault="00726C00" w:rsidP="00732DEB">
      <w:pPr>
        <w:spacing w:before="120" w:line="320" w:lineRule="exact"/>
        <w:ind w:firstLine="720"/>
        <w:jc w:val="both"/>
        <w:rPr>
          <w:rFonts w:eastAsia="Calibri"/>
          <w:spacing w:val="-2"/>
        </w:rPr>
      </w:pPr>
      <w:r>
        <w:rPr>
          <w:rFonts w:eastAsia="Calibri"/>
          <w:spacing w:val="-2"/>
        </w:rPr>
        <w:t>C</w:t>
      </w:r>
      <w:r w:rsidR="00F77287" w:rsidRPr="00066733">
        <w:rPr>
          <w:rFonts w:eastAsia="Calibri"/>
          <w:spacing w:val="-2"/>
          <w:lang w:val="vi-VN"/>
        </w:rPr>
        <w:t>ác cấp Hội cần phối hợp chặt chẽ với cơ quan tư pháp, cơ quan</w:t>
      </w:r>
      <w:r w:rsidR="00F77287" w:rsidRPr="00066733">
        <w:rPr>
          <w:rFonts w:eastAsia="Calibri"/>
          <w:spacing w:val="-2"/>
        </w:rPr>
        <w:t xml:space="preserve"> </w:t>
      </w:r>
      <w:r w:rsidR="00F77287" w:rsidRPr="00066733">
        <w:rPr>
          <w:rFonts w:eastAsia="Calibri"/>
          <w:spacing w:val="-2"/>
          <w:lang w:val="vi-VN"/>
        </w:rPr>
        <w:t xml:space="preserve">có liên quan của địa phương để thường xuyên bồi dưỡng </w:t>
      </w:r>
      <w:r w:rsidR="00AC76FD">
        <w:rPr>
          <w:rFonts w:eastAsia="Calibri"/>
          <w:spacing w:val="-2"/>
        </w:rPr>
        <w:t xml:space="preserve">chuyên môn </w:t>
      </w:r>
      <w:r w:rsidR="00AC76FD">
        <w:rPr>
          <w:rFonts w:eastAsia="Calibri"/>
          <w:spacing w:val="-2"/>
          <w:lang w:val="vi-VN"/>
        </w:rPr>
        <w:t xml:space="preserve">nâng cao </w:t>
      </w:r>
      <w:r w:rsidR="00AC76FD">
        <w:rPr>
          <w:rFonts w:eastAsia="Calibri"/>
          <w:spacing w:val="-2"/>
        </w:rPr>
        <w:t>nghiệp vụ</w:t>
      </w:r>
      <w:r w:rsidR="00F77287" w:rsidRPr="00066733">
        <w:rPr>
          <w:rFonts w:eastAsia="Calibri"/>
          <w:spacing w:val="-2"/>
          <w:lang w:val="vi-VN"/>
        </w:rPr>
        <w:t xml:space="preserve">, kỹ năng </w:t>
      </w:r>
      <w:r w:rsidR="00F77287" w:rsidRPr="00066733">
        <w:rPr>
          <w:rFonts w:eastAsia="Calibri"/>
          <w:spacing w:val="-2"/>
        </w:rPr>
        <w:t>tuyên truyền</w:t>
      </w:r>
      <w:r w:rsidR="00F77287" w:rsidRPr="00066733">
        <w:rPr>
          <w:rFonts w:eastAsia="Calibri"/>
          <w:spacing w:val="-2"/>
          <w:lang w:val="vi-VN"/>
        </w:rPr>
        <w:t>,</w:t>
      </w:r>
      <w:r w:rsidR="00F77287" w:rsidRPr="00066733">
        <w:rPr>
          <w:rFonts w:eastAsia="Calibri"/>
          <w:spacing w:val="-2"/>
        </w:rPr>
        <w:t xml:space="preserve"> </w:t>
      </w:r>
      <w:r w:rsidR="00F77287" w:rsidRPr="00066733">
        <w:rPr>
          <w:rFonts w:eastAsia="Calibri"/>
          <w:spacing w:val="-2"/>
          <w:lang w:val="vi-VN"/>
        </w:rPr>
        <w:t xml:space="preserve">PBGDPL cho đội ngũ </w:t>
      </w:r>
      <w:r w:rsidR="00F77287" w:rsidRPr="00066733">
        <w:rPr>
          <w:rFonts w:eastAsia="Calibri"/>
          <w:spacing w:val="-2"/>
        </w:rPr>
        <w:t>báo cáo viên pháp luật, tuyên truyền viên pháp luật</w:t>
      </w:r>
      <w:r w:rsidR="00F77287" w:rsidRPr="00066733">
        <w:rPr>
          <w:rFonts w:eastAsia="Calibri"/>
          <w:spacing w:val="-2"/>
          <w:lang w:val="vi-VN"/>
        </w:rPr>
        <w:t xml:space="preserve">. </w:t>
      </w:r>
      <w:r w:rsidR="00F77287" w:rsidRPr="00066733">
        <w:rPr>
          <w:rFonts w:eastAsia="Calibri"/>
          <w:spacing w:val="-2"/>
        </w:rPr>
        <w:t>Kiện toàn</w:t>
      </w:r>
      <w:r w:rsidR="00F77287" w:rsidRPr="00066733">
        <w:rPr>
          <w:rFonts w:eastAsia="Calibri"/>
          <w:spacing w:val="-2"/>
          <w:lang w:val="vi-VN"/>
        </w:rPr>
        <w:t>, bổ sung đầy đủ</w:t>
      </w:r>
      <w:r w:rsidR="00F77287" w:rsidRPr="00066733">
        <w:rPr>
          <w:rFonts w:eastAsia="Calibri"/>
          <w:spacing w:val="-2"/>
        </w:rPr>
        <w:t xml:space="preserve"> đội ngũ báo cáo viên pháp luật, tuyên truyền viên pháp luật trong mỗi cấp Hội</w:t>
      </w:r>
      <w:r w:rsidR="00F77287" w:rsidRPr="00066733">
        <w:rPr>
          <w:rFonts w:eastAsia="Calibri"/>
          <w:spacing w:val="-2"/>
          <w:lang w:val="vi-VN"/>
        </w:rPr>
        <w:t>. Trong đó chú trọng vận động CCB, người có hiểu biết pháp luật, người có uy tín trong cộng đồng tham gia.</w:t>
      </w:r>
    </w:p>
    <w:p w:rsidR="00732DEB" w:rsidRDefault="00732DEB" w:rsidP="00732DEB">
      <w:pPr>
        <w:spacing w:before="120" w:line="320" w:lineRule="exact"/>
        <w:ind w:firstLine="720"/>
        <w:jc w:val="both"/>
        <w:rPr>
          <w:b/>
          <w:shd w:val="clear" w:color="auto" w:fill="FFFFFF"/>
        </w:rPr>
      </w:pPr>
      <w:r>
        <w:rPr>
          <w:rFonts w:eastAsia="Calibri"/>
          <w:b/>
        </w:rPr>
        <w:t>10</w:t>
      </w:r>
      <w:r w:rsidR="00F77287" w:rsidRPr="0059791A">
        <w:rPr>
          <w:rFonts w:eastAsia="Calibri"/>
          <w:b/>
        </w:rPr>
        <w:t>.</w:t>
      </w:r>
      <w:r w:rsidR="00F77287" w:rsidRPr="0059791A">
        <w:rPr>
          <w:rFonts w:eastAsia="Calibri"/>
          <w:b/>
          <w:lang w:val="es-MX"/>
        </w:rPr>
        <w:t xml:space="preserve"> </w:t>
      </w:r>
      <w:r w:rsidR="00F77287" w:rsidRPr="0059791A">
        <w:rPr>
          <w:b/>
          <w:shd w:val="clear" w:color="auto" w:fill="FFFFFF"/>
          <w:lang w:val="vi-VN"/>
        </w:rPr>
        <w:t xml:space="preserve">Công tác kiểm tra </w:t>
      </w:r>
    </w:p>
    <w:p w:rsidR="00732DEB" w:rsidRPr="00732DEB" w:rsidRDefault="00732DEB" w:rsidP="00732DEB">
      <w:pPr>
        <w:spacing w:before="120" w:line="320" w:lineRule="exact"/>
        <w:ind w:firstLine="720"/>
        <w:jc w:val="both"/>
        <w:rPr>
          <w:rFonts w:eastAsia="Calibri"/>
          <w:spacing w:val="-2"/>
          <w:lang w:val="vi-VN"/>
        </w:rPr>
      </w:pPr>
      <w:r w:rsidRPr="00E309B9">
        <w:rPr>
          <w:iCs/>
          <w:lang w:val="nl-NL"/>
        </w:rPr>
        <w:t xml:space="preserve">Nội dung kiểm tra tập trung vào đánh giá toàn diện kết quả triển khai thực hiện </w:t>
      </w:r>
      <w:r w:rsidR="00AC76FD">
        <w:rPr>
          <w:iCs/>
          <w:lang w:val="nl-NL"/>
        </w:rPr>
        <w:t xml:space="preserve">các mặt </w:t>
      </w:r>
      <w:r w:rsidRPr="00E309B9">
        <w:rPr>
          <w:iCs/>
          <w:lang w:val="nl-NL"/>
        </w:rPr>
        <w:t>công tác pháp luật (công tác phổ biến giáo dục pháp luật</w:t>
      </w:r>
      <w:r w:rsidR="009A1280">
        <w:rPr>
          <w:iCs/>
          <w:lang w:val="nl-NL"/>
        </w:rPr>
        <w:t>)</w:t>
      </w:r>
      <w:r w:rsidRPr="00E309B9">
        <w:rPr>
          <w:iCs/>
          <w:lang w:val="nl-NL"/>
        </w:rPr>
        <w:t>; việc thực hiện tiếp công dân, tư vấn trợ giúp pháp lý; tham gia góp ý xây dựng văn bản quy phạm pháp luật, thực hiện phản biện xã hội; bồi dưỡng nâng cao năng lực cho cán bộ</w:t>
      </w:r>
      <w:r w:rsidRPr="00E309B9">
        <w:rPr>
          <w:iCs/>
          <w:lang w:val="vi-VN"/>
        </w:rPr>
        <w:t>;</w:t>
      </w:r>
      <w:r w:rsidRPr="00E309B9">
        <w:rPr>
          <w:iCs/>
          <w:lang w:val="nl-NL"/>
        </w:rPr>
        <w:t xml:space="preserve"> phối hợp với các cơ quan thực hiện các chương trình phố</w:t>
      </w:r>
      <w:r w:rsidR="00AC76FD">
        <w:rPr>
          <w:iCs/>
          <w:lang w:val="nl-NL"/>
        </w:rPr>
        <w:t>i hợp; t</w:t>
      </w:r>
      <w:r w:rsidRPr="00E309B9">
        <w:rPr>
          <w:iCs/>
          <w:lang w:val="nl-NL"/>
        </w:rPr>
        <w:t>rách nhiệm của lãnh đạo trong công tác chỉ đạo, tổ chức thực hiện; chỉ ra những hạn chế và nguyên nhân; đề xuất giải pháp để nâng cao hiệu quả công tác pháp luật trong thời gian tới.</w:t>
      </w:r>
    </w:p>
    <w:p w:rsidR="00F77287" w:rsidRPr="0059791A" w:rsidRDefault="00F77287" w:rsidP="00F77287">
      <w:pPr>
        <w:autoSpaceDE w:val="0"/>
        <w:autoSpaceDN w:val="0"/>
        <w:adjustRightInd w:val="0"/>
        <w:spacing w:before="100" w:line="300" w:lineRule="exact"/>
        <w:ind w:firstLine="720"/>
        <w:jc w:val="both"/>
        <w:rPr>
          <w:iCs/>
          <w:lang w:val="vi-VN"/>
        </w:rPr>
      </w:pPr>
      <w:r w:rsidRPr="0059791A">
        <w:rPr>
          <w:iCs/>
          <w:lang w:val="vi-VN"/>
        </w:rPr>
        <w:t>Hình thức tổ chức kiểm tra: lồng ghép</w:t>
      </w:r>
      <w:r w:rsidR="00AC76FD">
        <w:rPr>
          <w:iCs/>
        </w:rPr>
        <w:t xml:space="preserve"> nội dung</w:t>
      </w:r>
      <w:r w:rsidRPr="0059791A">
        <w:rPr>
          <w:iCs/>
          <w:lang w:val="vi-VN"/>
        </w:rPr>
        <w:t>, kết hợp với đoàn kiểm tra các mặt công tác</w:t>
      </w:r>
      <w:r w:rsidR="00CE2693">
        <w:rPr>
          <w:iCs/>
        </w:rPr>
        <w:t xml:space="preserve"> hội hàng năm của đơn vị</w:t>
      </w:r>
      <w:r w:rsidRPr="0059791A">
        <w:rPr>
          <w:iCs/>
          <w:lang w:val="vi-VN"/>
        </w:rPr>
        <w:t>.</w:t>
      </w:r>
    </w:p>
    <w:p w:rsidR="00F77287" w:rsidRPr="0059791A" w:rsidRDefault="00732DEB" w:rsidP="00F77287">
      <w:pPr>
        <w:spacing w:before="100" w:line="300" w:lineRule="exact"/>
        <w:ind w:firstLine="720"/>
        <w:jc w:val="both"/>
        <w:rPr>
          <w:b/>
          <w:bCs/>
          <w:lang w:val="vi-VN"/>
        </w:rPr>
      </w:pPr>
      <w:r>
        <w:rPr>
          <w:b/>
          <w:bCs/>
          <w:lang w:val="vi-VN"/>
        </w:rPr>
        <w:t>1</w:t>
      </w:r>
      <w:r>
        <w:rPr>
          <w:b/>
          <w:bCs/>
        </w:rPr>
        <w:t>1</w:t>
      </w:r>
      <w:r w:rsidR="00F77287" w:rsidRPr="0059791A">
        <w:rPr>
          <w:b/>
          <w:bCs/>
          <w:lang w:val="vi-VN"/>
        </w:rPr>
        <w:t xml:space="preserve">. Công tác </w:t>
      </w:r>
      <w:r w:rsidR="00F77287" w:rsidRPr="00451E37">
        <w:rPr>
          <w:b/>
          <w:bCs/>
          <w:lang w:val="vi-VN"/>
        </w:rPr>
        <w:t>rà soát, hệ thống hóa văn bản</w:t>
      </w:r>
    </w:p>
    <w:p w:rsidR="00F77287" w:rsidRPr="0059791A" w:rsidRDefault="00F77287" w:rsidP="00F77287">
      <w:pPr>
        <w:spacing w:before="100" w:line="300" w:lineRule="exact"/>
        <w:ind w:firstLine="720"/>
        <w:jc w:val="both"/>
        <w:rPr>
          <w:bCs/>
          <w:lang w:val="vi-VN"/>
        </w:rPr>
      </w:pPr>
      <w:r w:rsidRPr="0059791A">
        <w:rPr>
          <w:bCs/>
          <w:lang w:val="vi-VN"/>
        </w:rPr>
        <w:lastRenderedPageBreak/>
        <w:t xml:space="preserve">Đây là nhiệm vụ </w:t>
      </w:r>
      <w:r>
        <w:rPr>
          <w:bCs/>
          <w:lang w:val="vi-VN"/>
        </w:rPr>
        <w:t xml:space="preserve">mới </w:t>
      </w:r>
      <w:r w:rsidRPr="0059791A">
        <w:rPr>
          <w:bCs/>
          <w:lang w:val="vi-VN"/>
        </w:rPr>
        <w:t xml:space="preserve">được </w:t>
      </w:r>
      <w:r>
        <w:rPr>
          <w:bCs/>
          <w:lang w:val="vi-VN"/>
        </w:rPr>
        <w:t>triển khai</w:t>
      </w:r>
      <w:r w:rsidRPr="0059791A">
        <w:rPr>
          <w:bCs/>
          <w:lang w:val="vi-VN"/>
        </w:rPr>
        <w:t xml:space="preserve"> trong công tác pháp luật năm 2024, đề nghị các cấp Hội quan tâm từng bước nghiên cứu, tìm hiểu để tiến tới thực hiện tại các tổ chức Hội. </w:t>
      </w:r>
    </w:p>
    <w:p w:rsidR="00F77287" w:rsidRDefault="00F77287" w:rsidP="00F77287">
      <w:pPr>
        <w:spacing w:before="100" w:line="300" w:lineRule="exact"/>
        <w:ind w:firstLine="720"/>
        <w:jc w:val="both"/>
        <w:rPr>
          <w:lang w:val="vi-VN"/>
        </w:rPr>
      </w:pPr>
      <w:r w:rsidRPr="0059791A">
        <w:rPr>
          <w:bCs/>
          <w:lang w:val="vi-VN"/>
        </w:rPr>
        <w:t>Hội</w:t>
      </w:r>
      <w:r>
        <w:rPr>
          <w:bCs/>
          <w:lang w:val="vi-VN"/>
        </w:rPr>
        <w:t xml:space="preserve"> CCB các cấp</w:t>
      </w:r>
      <w:r w:rsidRPr="0059791A">
        <w:rPr>
          <w:bCs/>
          <w:lang w:val="vi-VN"/>
        </w:rPr>
        <w:t xml:space="preserve"> cần thực hiện </w:t>
      </w:r>
      <w:r>
        <w:t>công tác rà soát</w:t>
      </w:r>
      <w:r w:rsidRPr="0059791A">
        <w:t xml:space="preserve"> văn bản </w:t>
      </w:r>
      <w:r w:rsidRPr="0059791A">
        <w:rPr>
          <w:lang w:val="vi-VN"/>
        </w:rPr>
        <w:t>do cấp mìn</w:t>
      </w:r>
      <w:r>
        <w:rPr>
          <w:lang w:val="vi-VN"/>
        </w:rPr>
        <w:t>h ban hành</w:t>
      </w:r>
      <w:r w:rsidRPr="0059791A">
        <w:t xml:space="preserve"> </w:t>
      </w:r>
      <w:r>
        <w:t>nhằm phát hiện,</w:t>
      </w:r>
      <w:r w:rsidRPr="0059791A">
        <w:t xml:space="preserve"> xử lý</w:t>
      </w:r>
      <w:r>
        <w:t xml:space="preserve"> hoặc kiến nghị xử lý các quy định trái pháp luật,</w:t>
      </w:r>
      <w:r w:rsidRPr="0059791A">
        <w:t xml:space="preserve"> </w:t>
      </w:r>
      <w:r w:rsidRPr="0059791A">
        <w:rPr>
          <w:lang w:val="vi-VN"/>
        </w:rPr>
        <w:t>mâu thuẫn</w:t>
      </w:r>
      <w:r>
        <w:rPr>
          <w:lang w:val="vi-VN"/>
        </w:rPr>
        <w:t>,</w:t>
      </w:r>
      <w:r w:rsidRPr="00685C94">
        <w:rPr>
          <w:lang w:val="vi-VN"/>
        </w:rPr>
        <w:t xml:space="preserve"> </w:t>
      </w:r>
      <w:r w:rsidRPr="0059791A">
        <w:rPr>
          <w:lang w:val="vi-VN"/>
        </w:rPr>
        <w:t>chồng chéo, hết hiệu lực,</w:t>
      </w:r>
      <w:r>
        <w:rPr>
          <w:lang w:val="vi-VN"/>
        </w:rPr>
        <w:t xml:space="preserve"> hoặc không còn phù hợp.</w:t>
      </w:r>
    </w:p>
    <w:p w:rsidR="00732DEB" w:rsidRDefault="00F77287" w:rsidP="00732DEB">
      <w:pPr>
        <w:spacing w:before="100" w:line="300" w:lineRule="exact"/>
        <w:ind w:firstLine="720"/>
        <w:jc w:val="both"/>
      </w:pPr>
      <w:r>
        <w:rPr>
          <w:lang w:val="vi-VN"/>
        </w:rPr>
        <w:t>H</w:t>
      </w:r>
      <w:r w:rsidRPr="005A299D">
        <w:rPr>
          <w:lang w:val="vi-VN"/>
        </w:rPr>
        <w:t>ệ thống hóa văn bản</w:t>
      </w:r>
      <w:r>
        <w:rPr>
          <w:lang w:val="vi-VN"/>
        </w:rPr>
        <w:t xml:space="preserve"> sau rà soát </w:t>
      </w:r>
      <w:r w:rsidR="00CE2693">
        <w:t xml:space="preserve">cần </w:t>
      </w:r>
      <w:r>
        <w:rPr>
          <w:lang w:val="vi-VN"/>
        </w:rPr>
        <w:t xml:space="preserve">tập hợp, sắp xếp các văn bản còn hiệu lực phục vụ công tác lãnh đạo, chỉ đạo thực hiện nhiệm vụ của Hội, công tác sơ kết, tổng kết, nguồn tài liệu, biên niên sử, truyền thống... của Hội. </w:t>
      </w:r>
    </w:p>
    <w:p w:rsidR="00732DEB" w:rsidRPr="00E309B9" w:rsidRDefault="00732DEB" w:rsidP="00732DEB">
      <w:pPr>
        <w:spacing w:before="100" w:line="300" w:lineRule="exact"/>
        <w:ind w:firstLine="720"/>
        <w:jc w:val="both"/>
        <w:rPr>
          <w:iCs/>
          <w:lang w:val="nl-NL"/>
        </w:rPr>
      </w:pPr>
      <w:r>
        <w:rPr>
          <w:iCs/>
          <w:lang w:val="nl-NL"/>
        </w:rPr>
        <w:t xml:space="preserve">Căn cứ Hướng dẫn này, Hội CCB các đơn vị trực thuộc Tỉnh hội </w:t>
      </w:r>
      <w:r w:rsidR="00CE2693">
        <w:rPr>
          <w:iCs/>
          <w:lang w:val="nl-NL"/>
        </w:rPr>
        <w:t>lồng ghép nội dung</w:t>
      </w:r>
      <w:r>
        <w:rPr>
          <w:iCs/>
          <w:lang w:val="nl-NL"/>
        </w:rPr>
        <w:t xml:space="preserve"> và triển khai thực hi</w:t>
      </w:r>
      <w:r w:rsidR="00CE2693">
        <w:rPr>
          <w:iCs/>
          <w:lang w:val="nl-NL"/>
        </w:rPr>
        <w:t>ện công tác phổ biến, giáo dục p</w:t>
      </w:r>
      <w:r>
        <w:rPr>
          <w:iCs/>
          <w:lang w:val="nl-NL"/>
        </w:rPr>
        <w:t>háp luật</w:t>
      </w:r>
      <w:r w:rsidR="00CE2693">
        <w:rPr>
          <w:iCs/>
          <w:lang w:val="nl-NL"/>
        </w:rPr>
        <w:t xml:space="preserve"> cùng các mặt công tác hội</w:t>
      </w:r>
      <w:r>
        <w:rPr>
          <w:iCs/>
          <w:lang w:val="nl-NL"/>
        </w:rPr>
        <w:t xml:space="preserve"> năm 2024 đạt kết quả tốt</w:t>
      </w:r>
      <w:r w:rsidRPr="00E309B9">
        <w:rPr>
          <w:iCs/>
          <w:lang w:val="nl-NL"/>
        </w:rPr>
        <w:t>.</w:t>
      </w:r>
      <w:r w:rsidRPr="00F53077">
        <w:rPr>
          <w:iCs/>
          <w:spacing w:val="-2"/>
          <w:lang w:val="nl-NL"/>
        </w:rPr>
        <w:t xml:space="preserve"> </w:t>
      </w:r>
      <w:r>
        <w:rPr>
          <w:iCs/>
          <w:spacing w:val="-2"/>
          <w:lang w:val="nl-NL"/>
        </w:rPr>
        <w:t>Quá trình thực hiện</w:t>
      </w:r>
      <w:r w:rsidR="00CE2693">
        <w:rPr>
          <w:iCs/>
          <w:spacing w:val="-2"/>
          <w:lang w:val="nl-NL"/>
        </w:rPr>
        <w:t>,</w:t>
      </w:r>
      <w:r>
        <w:rPr>
          <w:iCs/>
          <w:spacing w:val="-2"/>
          <w:lang w:val="nl-NL"/>
        </w:rPr>
        <w:t xml:space="preserve"> kịp thời</w:t>
      </w:r>
      <w:r w:rsidRPr="00F53077">
        <w:rPr>
          <w:iCs/>
          <w:spacing w:val="-2"/>
          <w:lang w:val="nl-NL"/>
        </w:rPr>
        <w:t xml:space="preserve"> nhân rộng, phát huy cách làm, các mô hình, tổ, </w:t>
      </w:r>
      <w:r>
        <w:rPr>
          <w:iCs/>
          <w:spacing w:val="-2"/>
          <w:lang w:val="nl-NL"/>
        </w:rPr>
        <w:t xml:space="preserve">đội, </w:t>
      </w:r>
      <w:r w:rsidRPr="00F53077">
        <w:rPr>
          <w:iCs/>
          <w:spacing w:val="-2"/>
          <w:lang w:val="nl-NL"/>
        </w:rPr>
        <w:t>câu lạc bộ pháp luật CCB… đã và đang hoạt đ</w:t>
      </w:r>
      <w:r>
        <w:rPr>
          <w:iCs/>
          <w:spacing w:val="-2"/>
          <w:lang w:val="nl-NL"/>
        </w:rPr>
        <w:t>ộng có hiệu quả</w:t>
      </w:r>
      <w:r w:rsidRPr="00F53077">
        <w:rPr>
          <w:iCs/>
          <w:spacing w:val="-2"/>
          <w:lang w:val="nl-NL"/>
        </w:rPr>
        <w:t>. Kết</w:t>
      </w:r>
      <w:r w:rsidRPr="00F53077">
        <w:rPr>
          <w:iCs/>
          <w:spacing w:val="2"/>
          <w:lang w:val="nl-NL"/>
        </w:rPr>
        <w:t xml:space="preserve"> hợp</w:t>
      </w:r>
      <w:r w:rsidRPr="00E309B9">
        <w:rPr>
          <w:iCs/>
          <w:spacing w:val="4"/>
          <w:lang w:val="nl-NL"/>
        </w:rPr>
        <w:t xml:space="preserve"> chặt chẽ công tác pháp luật với thực hiện các phong trào thi đua tại các cấp Hội. Kịp thời biểu dương các tổ chức, cá nhân có thành thành tích trong công tác pháp luật; đồng thời khắc phục những thiếu sót trong quá trình tổ chức, triển khai thực hiện.</w:t>
      </w:r>
      <w:r>
        <w:rPr>
          <w:iCs/>
          <w:spacing w:val="-2"/>
          <w:lang w:val="nl-NL"/>
        </w:rPr>
        <w:t xml:space="preserve"> </w:t>
      </w:r>
      <w:r w:rsidR="00CE2693">
        <w:rPr>
          <w:iCs/>
          <w:spacing w:val="-2"/>
          <w:lang w:val="nl-NL"/>
        </w:rPr>
        <w:t xml:space="preserve">Các </w:t>
      </w:r>
      <w:r>
        <w:rPr>
          <w:iCs/>
          <w:spacing w:val="-2"/>
          <w:lang w:val="nl-NL"/>
        </w:rPr>
        <w:t xml:space="preserve">Hội CCB </w:t>
      </w:r>
      <w:r w:rsidR="00CE2693">
        <w:rPr>
          <w:iCs/>
          <w:spacing w:val="-2"/>
          <w:lang w:val="nl-NL"/>
        </w:rPr>
        <w:t xml:space="preserve">trực thuộc Tỉnh hội </w:t>
      </w:r>
      <w:r w:rsidRPr="00E309B9">
        <w:rPr>
          <w:iCs/>
          <w:spacing w:val="-2"/>
          <w:lang w:val="nl-NL"/>
        </w:rPr>
        <w:t xml:space="preserve"> tổng hợp báo cáo kết quả </w:t>
      </w:r>
      <w:r>
        <w:rPr>
          <w:iCs/>
          <w:spacing w:val="-2"/>
          <w:lang w:val="nl-NL"/>
        </w:rPr>
        <w:t>công tác pháp luật về</w:t>
      </w:r>
      <w:r w:rsidRPr="00E309B9">
        <w:rPr>
          <w:iCs/>
          <w:spacing w:val="-2"/>
          <w:lang w:val="nl-NL"/>
        </w:rPr>
        <w:t xml:space="preserve"> Hội </w:t>
      </w:r>
      <w:r>
        <w:rPr>
          <w:iCs/>
          <w:spacing w:val="-2"/>
          <w:lang w:val="nl-NL"/>
        </w:rPr>
        <w:t>CCB tỉnh (qua Ban Tuyên giáo, Phong trào</w:t>
      </w:r>
      <w:r w:rsidRPr="00E309B9">
        <w:rPr>
          <w:iCs/>
          <w:spacing w:val="-2"/>
          <w:lang w:val="nl-NL"/>
        </w:rPr>
        <w:t xml:space="preserve">). Báo cáo 6 tháng đầu năm gửi trước ngày 15 tháng 5 </w:t>
      </w:r>
      <w:r w:rsidR="005B60D8">
        <w:rPr>
          <w:iCs/>
          <w:lang w:val="nl-NL"/>
        </w:rPr>
        <w:t>năm 2024</w:t>
      </w:r>
      <w:r w:rsidRPr="00E309B9">
        <w:rPr>
          <w:iCs/>
          <w:lang w:val="nl-NL"/>
        </w:rPr>
        <w:t xml:space="preserve"> </w:t>
      </w:r>
      <w:r>
        <w:rPr>
          <w:iCs/>
          <w:lang w:val="nl-NL"/>
        </w:rPr>
        <w:t>và báo cáo năm gửi trước ngày 10</w:t>
      </w:r>
      <w:r w:rsidR="005B60D8">
        <w:rPr>
          <w:iCs/>
          <w:lang w:val="nl-NL"/>
        </w:rPr>
        <w:t xml:space="preserve"> tháng 11 năm 2024</w:t>
      </w:r>
      <w:r w:rsidRPr="00E309B9">
        <w:rPr>
          <w:iCs/>
          <w:lang w:val="nl-NL"/>
        </w:rPr>
        <w:t xml:space="preserve"> theo</w:t>
      </w:r>
      <w:r w:rsidRPr="00E309B9">
        <w:rPr>
          <w:iCs/>
          <w:lang w:val="vi-VN"/>
        </w:rPr>
        <w:t xml:space="preserve"> Đề cương và</w:t>
      </w:r>
      <w:r w:rsidRPr="00E309B9">
        <w:rPr>
          <w:iCs/>
          <w:lang w:val="nl-NL"/>
        </w:rPr>
        <w:t xml:space="preserve"> biểu mẫu gửi kèm./.</w:t>
      </w:r>
    </w:p>
    <w:p w:rsidR="00732DEB" w:rsidRPr="00E309B9" w:rsidRDefault="00732DEB" w:rsidP="00732DEB">
      <w:pPr>
        <w:pStyle w:val="NormalWeb"/>
        <w:spacing w:before="120" w:beforeAutospacing="0" w:after="0" w:afterAutospacing="0" w:line="340" w:lineRule="exact"/>
        <w:ind w:firstLine="720"/>
        <w:jc w:val="both"/>
        <w:rPr>
          <w:rFonts w:cs="Arial"/>
          <w:sz w:val="28"/>
          <w:szCs w:val="28"/>
          <w:lang w:val="es-MX"/>
        </w:rPr>
      </w:pPr>
    </w:p>
    <w:tbl>
      <w:tblPr>
        <w:tblW w:w="9115" w:type="dxa"/>
        <w:tblInd w:w="-5" w:type="dxa"/>
        <w:tblLook w:val="01E0"/>
      </w:tblPr>
      <w:tblGrid>
        <w:gridCol w:w="4437"/>
        <w:gridCol w:w="567"/>
        <w:gridCol w:w="4111"/>
      </w:tblGrid>
      <w:tr w:rsidR="00732DEB" w:rsidRPr="00E309B9" w:rsidTr="00770864">
        <w:trPr>
          <w:trHeight w:val="2048"/>
        </w:trPr>
        <w:tc>
          <w:tcPr>
            <w:tcW w:w="4437" w:type="dxa"/>
            <w:hideMark/>
          </w:tcPr>
          <w:p w:rsidR="00732DEB" w:rsidRPr="00E309B9" w:rsidRDefault="00732DEB" w:rsidP="00770864">
            <w:pPr>
              <w:spacing w:line="340" w:lineRule="exact"/>
              <w:jc w:val="both"/>
              <w:rPr>
                <w:b/>
                <w:i/>
                <w:sz w:val="24"/>
                <w:szCs w:val="24"/>
                <w:lang w:val="es-MX"/>
              </w:rPr>
            </w:pPr>
            <w:r w:rsidRPr="00E309B9">
              <w:rPr>
                <w:b/>
                <w:i/>
                <w:sz w:val="24"/>
                <w:szCs w:val="24"/>
                <w:lang w:val="es-MX"/>
              </w:rPr>
              <w:t>Nơi nhận:</w:t>
            </w:r>
          </w:p>
          <w:p w:rsidR="00732DEB" w:rsidRPr="00E309B9" w:rsidRDefault="00732DEB" w:rsidP="00770864">
            <w:pPr>
              <w:jc w:val="both"/>
              <w:rPr>
                <w:spacing w:val="-10"/>
                <w:sz w:val="22"/>
                <w:szCs w:val="22"/>
                <w:lang w:val="es-MX"/>
              </w:rPr>
            </w:pPr>
            <w:r w:rsidRPr="00E309B9">
              <w:rPr>
                <w:sz w:val="22"/>
                <w:szCs w:val="22"/>
                <w:lang w:val="es-MX"/>
              </w:rPr>
              <w:t xml:space="preserve">- </w:t>
            </w:r>
            <w:r>
              <w:rPr>
                <w:spacing w:val="-10"/>
                <w:sz w:val="22"/>
                <w:szCs w:val="22"/>
                <w:lang w:val="es-MX"/>
              </w:rPr>
              <w:t>Ban Pháp luật, Trung ương Hội</w:t>
            </w:r>
            <w:r w:rsidR="00CE2693">
              <w:rPr>
                <w:spacing w:val="-10"/>
                <w:sz w:val="22"/>
                <w:szCs w:val="22"/>
                <w:lang w:val="es-MX"/>
              </w:rPr>
              <w:t xml:space="preserve"> (</w:t>
            </w:r>
            <w:r w:rsidRPr="00E309B9">
              <w:rPr>
                <w:spacing w:val="-10"/>
                <w:sz w:val="22"/>
                <w:szCs w:val="22"/>
                <w:lang w:val="es-MX"/>
              </w:rPr>
              <w:t xml:space="preserve"> báo cáo);</w:t>
            </w:r>
          </w:p>
          <w:p w:rsidR="00732DEB" w:rsidRPr="00E309B9" w:rsidRDefault="00732DEB" w:rsidP="00770864">
            <w:pPr>
              <w:jc w:val="both"/>
              <w:rPr>
                <w:spacing w:val="-10"/>
                <w:sz w:val="22"/>
                <w:szCs w:val="22"/>
                <w:lang w:val="es-MX"/>
              </w:rPr>
            </w:pPr>
            <w:r>
              <w:rPr>
                <w:spacing w:val="-10"/>
                <w:sz w:val="22"/>
                <w:szCs w:val="22"/>
                <w:lang w:val="es-MX"/>
              </w:rPr>
              <w:t>- Sở</w:t>
            </w:r>
            <w:r w:rsidR="00CE2693">
              <w:rPr>
                <w:spacing w:val="-10"/>
                <w:sz w:val="22"/>
                <w:szCs w:val="22"/>
                <w:lang w:val="es-MX"/>
              </w:rPr>
              <w:t xml:space="preserve"> Tư pháp (</w:t>
            </w:r>
            <w:r w:rsidRPr="00E309B9">
              <w:rPr>
                <w:spacing w:val="-10"/>
                <w:sz w:val="22"/>
                <w:szCs w:val="22"/>
                <w:lang w:val="es-MX"/>
              </w:rPr>
              <w:t xml:space="preserve"> báo cáo);</w:t>
            </w:r>
          </w:p>
          <w:p w:rsidR="00732DEB" w:rsidRPr="00E309B9" w:rsidRDefault="00CE2693" w:rsidP="00770864">
            <w:pPr>
              <w:jc w:val="both"/>
              <w:rPr>
                <w:spacing w:val="-10"/>
                <w:sz w:val="22"/>
                <w:szCs w:val="22"/>
                <w:lang w:val="es-MX"/>
              </w:rPr>
            </w:pPr>
            <w:r>
              <w:rPr>
                <w:spacing w:val="-10"/>
                <w:sz w:val="22"/>
                <w:szCs w:val="22"/>
                <w:lang w:val="es-MX"/>
              </w:rPr>
              <w:t>- UBMTTQVN (</w:t>
            </w:r>
            <w:r w:rsidR="00732DEB" w:rsidRPr="00E309B9">
              <w:rPr>
                <w:spacing w:val="-10"/>
                <w:sz w:val="22"/>
                <w:szCs w:val="22"/>
                <w:lang w:val="es-MX"/>
              </w:rPr>
              <w:t xml:space="preserve">báo cáo);  </w:t>
            </w:r>
          </w:p>
          <w:p w:rsidR="00732DEB" w:rsidRPr="00E309B9" w:rsidRDefault="00732DEB" w:rsidP="00770864">
            <w:pPr>
              <w:jc w:val="both"/>
              <w:rPr>
                <w:spacing w:val="-10"/>
                <w:sz w:val="22"/>
                <w:szCs w:val="22"/>
                <w:lang w:val="es-MX"/>
              </w:rPr>
            </w:pPr>
            <w:r>
              <w:rPr>
                <w:spacing w:val="-10"/>
                <w:sz w:val="22"/>
                <w:szCs w:val="22"/>
                <w:lang w:val="es-MX"/>
              </w:rPr>
              <w:t xml:space="preserve">- </w:t>
            </w:r>
            <w:r w:rsidRPr="00E309B9">
              <w:rPr>
                <w:spacing w:val="-10"/>
                <w:sz w:val="22"/>
                <w:szCs w:val="22"/>
                <w:lang w:val="es-MX"/>
              </w:rPr>
              <w:t xml:space="preserve"> </w:t>
            </w:r>
            <w:r>
              <w:rPr>
                <w:spacing w:val="-10"/>
                <w:sz w:val="22"/>
                <w:szCs w:val="22"/>
                <w:lang w:val="es-MX"/>
              </w:rPr>
              <w:t>Chủ tịch, Phó Chủ tịch Hội CCB tỉnh</w:t>
            </w:r>
            <w:r w:rsidR="00CE2693">
              <w:rPr>
                <w:spacing w:val="-10"/>
                <w:sz w:val="22"/>
                <w:szCs w:val="22"/>
                <w:lang w:val="es-MX"/>
              </w:rPr>
              <w:t xml:space="preserve"> (</w:t>
            </w:r>
            <w:r w:rsidRPr="00E309B9">
              <w:rPr>
                <w:spacing w:val="-10"/>
                <w:sz w:val="22"/>
                <w:szCs w:val="22"/>
                <w:lang w:val="es-MX"/>
              </w:rPr>
              <w:t>chỉ đạo);</w:t>
            </w:r>
          </w:p>
          <w:p w:rsidR="00732DEB" w:rsidRPr="00E309B9" w:rsidRDefault="00732DEB" w:rsidP="00770864">
            <w:pPr>
              <w:jc w:val="both"/>
              <w:rPr>
                <w:spacing w:val="-10"/>
                <w:sz w:val="22"/>
                <w:szCs w:val="22"/>
                <w:lang w:val="es-MX"/>
              </w:rPr>
            </w:pPr>
            <w:r w:rsidRPr="00E309B9">
              <w:rPr>
                <w:spacing w:val="-10"/>
                <w:sz w:val="22"/>
                <w:szCs w:val="22"/>
                <w:lang w:val="es-MX"/>
              </w:rPr>
              <w:t>- Hội CCB c</w:t>
            </w:r>
            <w:r w:rsidR="00CE2693">
              <w:rPr>
                <w:spacing w:val="-10"/>
                <w:sz w:val="22"/>
                <w:szCs w:val="22"/>
                <w:lang w:val="es-MX"/>
              </w:rPr>
              <w:t>ác đơn vị trực thuộc (thực hiện</w:t>
            </w:r>
            <w:r>
              <w:rPr>
                <w:spacing w:val="-10"/>
                <w:sz w:val="22"/>
                <w:szCs w:val="22"/>
                <w:lang w:val="es-MX"/>
              </w:rPr>
              <w:t>);</w:t>
            </w:r>
            <w:r w:rsidRPr="00E309B9">
              <w:rPr>
                <w:spacing w:val="-10"/>
                <w:sz w:val="22"/>
                <w:szCs w:val="22"/>
                <w:lang w:val="es-MX"/>
              </w:rPr>
              <w:t xml:space="preserve"> </w:t>
            </w:r>
          </w:p>
          <w:p w:rsidR="00732DEB" w:rsidRPr="00E309B9" w:rsidRDefault="00732DEB" w:rsidP="00770864">
            <w:pPr>
              <w:jc w:val="both"/>
              <w:rPr>
                <w:spacing w:val="-10"/>
                <w:sz w:val="22"/>
                <w:szCs w:val="22"/>
              </w:rPr>
            </w:pPr>
            <w:r w:rsidRPr="00E309B9">
              <w:rPr>
                <w:spacing w:val="-10"/>
                <w:sz w:val="22"/>
                <w:szCs w:val="22"/>
              </w:rPr>
              <w:t>- L</w:t>
            </w:r>
            <w:r w:rsidRPr="00E309B9">
              <w:rPr>
                <w:spacing w:val="-10"/>
                <w:sz w:val="22"/>
                <w:szCs w:val="22"/>
                <w:lang w:val="vi-VN"/>
              </w:rPr>
              <w:t>ưu</w:t>
            </w:r>
            <w:r w:rsidRPr="00E309B9">
              <w:rPr>
                <w:spacing w:val="-10"/>
                <w:sz w:val="22"/>
                <w:szCs w:val="22"/>
              </w:rPr>
              <w:t>:</w:t>
            </w:r>
            <w:r w:rsidRPr="00E309B9">
              <w:rPr>
                <w:spacing w:val="-10"/>
                <w:sz w:val="22"/>
                <w:szCs w:val="22"/>
                <w:lang w:val="vi-VN"/>
              </w:rPr>
              <w:t xml:space="preserve"> VT</w:t>
            </w:r>
            <w:r w:rsidRPr="00E309B9">
              <w:rPr>
                <w:spacing w:val="-10"/>
                <w:sz w:val="22"/>
                <w:szCs w:val="22"/>
              </w:rPr>
              <w:t>,</w:t>
            </w:r>
            <w:r w:rsidRPr="00E309B9">
              <w:rPr>
                <w:spacing w:val="-10"/>
                <w:sz w:val="22"/>
                <w:szCs w:val="22"/>
                <w:lang w:val="vi-VN"/>
              </w:rPr>
              <w:t xml:space="preserve"> B</w:t>
            </w:r>
            <w:r w:rsidRPr="00E309B9">
              <w:rPr>
                <w:spacing w:val="-10"/>
                <w:sz w:val="22"/>
                <w:szCs w:val="22"/>
              </w:rPr>
              <w:t xml:space="preserve">an </w:t>
            </w:r>
            <w:r>
              <w:rPr>
                <w:spacing w:val="-10"/>
                <w:sz w:val="22"/>
                <w:szCs w:val="22"/>
              </w:rPr>
              <w:t>TG, PT; Hu24</w:t>
            </w:r>
            <w:r w:rsidRPr="00E309B9">
              <w:rPr>
                <w:spacing w:val="-10"/>
                <w:sz w:val="22"/>
                <w:szCs w:val="22"/>
              </w:rPr>
              <w:t xml:space="preserve">. </w:t>
            </w:r>
          </w:p>
        </w:tc>
        <w:tc>
          <w:tcPr>
            <w:tcW w:w="567" w:type="dxa"/>
          </w:tcPr>
          <w:p w:rsidR="00732DEB" w:rsidRPr="00E309B9" w:rsidRDefault="00732DEB" w:rsidP="00770864">
            <w:pPr>
              <w:spacing w:line="340" w:lineRule="exact"/>
              <w:rPr>
                <w:b/>
              </w:rPr>
            </w:pPr>
          </w:p>
        </w:tc>
        <w:tc>
          <w:tcPr>
            <w:tcW w:w="4111" w:type="dxa"/>
          </w:tcPr>
          <w:p w:rsidR="00732DEB" w:rsidRPr="00E309B9" w:rsidRDefault="00732DEB" w:rsidP="00770864">
            <w:pPr>
              <w:spacing w:line="340" w:lineRule="exact"/>
              <w:jc w:val="center"/>
              <w:rPr>
                <w:b/>
              </w:rPr>
            </w:pPr>
            <w:r w:rsidRPr="00E309B9">
              <w:rPr>
                <w:b/>
              </w:rPr>
              <w:t>KT. CHỦ TỊCH</w:t>
            </w:r>
          </w:p>
          <w:p w:rsidR="00732DEB" w:rsidRPr="00E309B9" w:rsidRDefault="00732DEB" w:rsidP="00770864">
            <w:pPr>
              <w:spacing w:line="340" w:lineRule="exact"/>
              <w:jc w:val="center"/>
              <w:rPr>
                <w:b/>
              </w:rPr>
            </w:pPr>
            <w:r w:rsidRPr="00E309B9">
              <w:rPr>
                <w:b/>
              </w:rPr>
              <w:t>PHÓ CHỦ TỊCH</w:t>
            </w:r>
          </w:p>
          <w:p w:rsidR="00732DEB" w:rsidRPr="00E309B9" w:rsidRDefault="00732DEB" w:rsidP="00770864">
            <w:pPr>
              <w:spacing w:line="340" w:lineRule="exact"/>
              <w:jc w:val="center"/>
              <w:rPr>
                <w:rFonts w:ascii=".VnTimeH" w:hAnsi=".VnTimeH"/>
              </w:rPr>
            </w:pPr>
          </w:p>
          <w:p w:rsidR="00732DEB" w:rsidRPr="00E309B9" w:rsidRDefault="00732DEB" w:rsidP="00770864">
            <w:pPr>
              <w:spacing w:line="340" w:lineRule="exact"/>
              <w:jc w:val="center"/>
              <w:rPr>
                <w:rFonts w:ascii=".VnTimeH" w:hAnsi=".VnTimeH"/>
              </w:rPr>
            </w:pPr>
          </w:p>
          <w:p w:rsidR="00732DEB" w:rsidRPr="008771F3" w:rsidRDefault="008771F3" w:rsidP="00770864">
            <w:pPr>
              <w:spacing w:line="340" w:lineRule="exact"/>
              <w:jc w:val="center"/>
            </w:pPr>
            <w:r w:rsidRPr="008771F3">
              <w:t>(đã ký)</w:t>
            </w:r>
          </w:p>
          <w:p w:rsidR="00732DEB" w:rsidRPr="00E309B9" w:rsidRDefault="00732DEB" w:rsidP="00770864">
            <w:pPr>
              <w:spacing w:line="340" w:lineRule="exact"/>
              <w:jc w:val="center"/>
              <w:rPr>
                <w:rFonts w:ascii=".VnTimeH" w:hAnsi=".VnTimeH"/>
              </w:rPr>
            </w:pPr>
          </w:p>
          <w:p w:rsidR="00732DEB" w:rsidRPr="00E309B9" w:rsidRDefault="00732DEB" w:rsidP="00770864">
            <w:pPr>
              <w:spacing w:line="340" w:lineRule="exact"/>
              <w:jc w:val="center"/>
              <w:rPr>
                <w:rFonts w:ascii=".VnTimeH" w:hAnsi=".VnTimeH"/>
              </w:rPr>
            </w:pPr>
          </w:p>
          <w:p w:rsidR="00732DEB" w:rsidRPr="00E309B9" w:rsidRDefault="00732DEB" w:rsidP="00770864">
            <w:pPr>
              <w:spacing w:line="340" w:lineRule="exact"/>
              <w:jc w:val="center"/>
              <w:rPr>
                <w:b/>
              </w:rPr>
            </w:pPr>
            <w:r>
              <w:rPr>
                <w:b/>
              </w:rPr>
              <w:t>Bùi Văn Bang</w:t>
            </w:r>
          </w:p>
        </w:tc>
      </w:tr>
    </w:tbl>
    <w:p w:rsidR="00732DEB" w:rsidRPr="00E309B9" w:rsidRDefault="00732DEB" w:rsidP="00732DEB"/>
    <w:p w:rsidR="00732DEB" w:rsidRPr="00732DEB" w:rsidRDefault="00732DEB" w:rsidP="00F77287">
      <w:pPr>
        <w:spacing w:before="100" w:line="300" w:lineRule="exact"/>
        <w:ind w:firstLine="720"/>
        <w:jc w:val="both"/>
        <w:rPr>
          <w:bCs/>
        </w:rPr>
      </w:pPr>
    </w:p>
    <w:sectPr w:rsidR="00732DEB" w:rsidRPr="00732DEB" w:rsidSect="00F77287">
      <w:headerReference w:type="default" r:id="rId6"/>
      <w:footerReference w:type="even" r:id="rId7"/>
      <w:footerReference w:type="default" r:id="rId8"/>
      <w:pgSz w:w="11907" w:h="16840" w:code="9"/>
      <w:pgMar w:top="964" w:right="851" w:bottom="709" w:left="187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FBC" w:rsidRDefault="00A50FBC" w:rsidP="005702C9">
      <w:r>
        <w:separator/>
      </w:r>
    </w:p>
  </w:endnote>
  <w:endnote w:type="continuationSeparator" w:id="1">
    <w:p w:rsidR="00A50FBC" w:rsidRDefault="00A50FBC" w:rsidP="005702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914" w:rsidRDefault="00632ABC" w:rsidP="00FD5914">
    <w:pPr>
      <w:pStyle w:val="Footer"/>
      <w:framePr w:wrap="around" w:vAnchor="text" w:hAnchor="margin" w:xAlign="right" w:y="1"/>
      <w:rPr>
        <w:rStyle w:val="PageNumber"/>
      </w:rPr>
    </w:pPr>
    <w:r>
      <w:rPr>
        <w:rStyle w:val="PageNumber"/>
      </w:rPr>
      <w:fldChar w:fldCharType="begin"/>
    </w:r>
    <w:r w:rsidR="00F77287">
      <w:rPr>
        <w:rStyle w:val="PageNumber"/>
      </w:rPr>
      <w:instrText xml:space="preserve">PAGE  </w:instrText>
    </w:r>
    <w:r>
      <w:rPr>
        <w:rStyle w:val="PageNumber"/>
      </w:rPr>
      <w:fldChar w:fldCharType="end"/>
    </w:r>
  </w:p>
  <w:p w:rsidR="00FD5914" w:rsidRDefault="00A50FBC" w:rsidP="00FD59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914" w:rsidRDefault="00A50FBC" w:rsidP="00FD591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FBC" w:rsidRDefault="00A50FBC" w:rsidP="005702C9">
      <w:r>
        <w:separator/>
      </w:r>
    </w:p>
  </w:footnote>
  <w:footnote w:type="continuationSeparator" w:id="1">
    <w:p w:rsidR="00A50FBC" w:rsidRDefault="00A50FBC" w:rsidP="005702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13E" w:rsidRDefault="00632ABC">
    <w:pPr>
      <w:pStyle w:val="Header"/>
      <w:jc w:val="center"/>
    </w:pPr>
    <w:r>
      <w:fldChar w:fldCharType="begin"/>
    </w:r>
    <w:r w:rsidR="00F77287">
      <w:instrText xml:space="preserve"> PAGE   \* MERGEFORMAT </w:instrText>
    </w:r>
    <w:r>
      <w:fldChar w:fldCharType="separate"/>
    </w:r>
    <w:r w:rsidR="008771F3">
      <w:rPr>
        <w:noProof/>
      </w:rPr>
      <w:t>2</w:t>
    </w:r>
    <w:r>
      <w:rPr>
        <w:noProof/>
      </w:rPr>
      <w:fldChar w:fldCharType="end"/>
    </w:r>
  </w:p>
  <w:p w:rsidR="0098113E" w:rsidRDefault="00A50F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77287"/>
    <w:rsid w:val="00086221"/>
    <w:rsid w:val="000B4DF2"/>
    <w:rsid w:val="001E6D47"/>
    <w:rsid w:val="00236C35"/>
    <w:rsid w:val="002F02AF"/>
    <w:rsid w:val="003A3350"/>
    <w:rsid w:val="005702C9"/>
    <w:rsid w:val="005B60D8"/>
    <w:rsid w:val="00632ABC"/>
    <w:rsid w:val="00726C00"/>
    <w:rsid w:val="00732DEB"/>
    <w:rsid w:val="00857B2A"/>
    <w:rsid w:val="008771F3"/>
    <w:rsid w:val="008C39D0"/>
    <w:rsid w:val="009A1280"/>
    <w:rsid w:val="00A50FBC"/>
    <w:rsid w:val="00A7190A"/>
    <w:rsid w:val="00AC76FD"/>
    <w:rsid w:val="00B0471C"/>
    <w:rsid w:val="00C843C2"/>
    <w:rsid w:val="00CE2693"/>
    <w:rsid w:val="00D76D7C"/>
    <w:rsid w:val="00F77287"/>
    <w:rsid w:val="00FA69C5"/>
    <w:rsid w:val="00FD6C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28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F77287"/>
    <w:pPr>
      <w:spacing w:before="100" w:beforeAutospacing="1" w:after="100" w:afterAutospacing="1"/>
    </w:pPr>
    <w:rPr>
      <w:sz w:val="24"/>
      <w:szCs w:val="24"/>
    </w:rPr>
  </w:style>
  <w:style w:type="character" w:styleId="Strong">
    <w:name w:val="Strong"/>
    <w:qFormat/>
    <w:rsid w:val="00F77287"/>
    <w:rPr>
      <w:b/>
      <w:bCs/>
    </w:rPr>
  </w:style>
  <w:style w:type="paragraph" w:styleId="Footer">
    <w:name w:val="footer"/>
    <w:basedOn w:val="Normal"/>
    <w:link w:val="FooterChar"/>
    <w:rsid w:val="00F77287"/>
    <w:pPr>
      <w:tabs>
        <w:tab w:val="center" w:pos="4320"/>
        <w:tab w:val="right" w:pos="8640"/>
      </w:tabs>
    </w:pPr>
  </w:style>
  <w:style w:type="character" w:customStyle="1" w:styleId="FooterChar">
    <w:name w:val="Footer Char"/>
    <w:basedOn w:val="DefaultParagraphFont"/>
    <w:link w:val="Footer"/>
    <w:rsid w:val="00F77287"/>
    <w:rPr>
      <w:rFonts w:ascii="Times New Roman" w:eastAsia="Times New Roman" w:hAnsi="Times New Roman" w:cs="Times New Roman"/>
      <w:sz w:val="28"/>
      <w:szCs w:val="28"/>
    </w:rPr>
  </w:style>
  <w:style w:type="character" w:styleId="PageNumber">
    <w:name w:val="page number"/>
    <w:basedOn w:val="DefaultParagraphFont"/>
    <w:rsid w:val="00F77287"/>
  </w:style>
  <w:style w:type="character" w:customStyle="1" w:styleId="NormalWebChar">
    <w:name w:val="Normal (Web) Char"/>
    <w:link w:val="NormalWeb"/>
    <w:locked/>
    <w:rsid w:val="00F7728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7287"/>
    <w:pPr>
      <w:tabs>
        <w:tab w:val="center" w:pos="4680"/>
        <w:tab w:val="right" w:pos="9360"/>
      </w:tabs>
    </w:pPr>
  </w:style>
  <w:style w:type="character" w:customStyle="1" w:styleId="HeaderChar">
    <w:name w:val="Header Char"/>
    <w:basedOn w:val="DefaultParagraphFont"/>
    <w:link w:val="Header"/>
    <w:uiPriority w:val="99"/>
    <w:rsid w:val="00F77287"/>
    <w:rPr>
      <w:rFonts w:ascii="Times New Roman" w:eastAsia="Times New Roman" w:hAnsi="Times New Roman" w:cs="Times New Roman"/>
      <w:sz w:val="28"/>
      <w:szCs w:val="28"/>
    </w:rPr>
  </w:style>
  <w:style w:type="paragraph" w:customStyle="1" w:styleId="normal-p">
    <w:name w:val="normal-p"/>
    <w:basedOn w:val="Normal"/>
    <w:rsid w:val="00F77287"/>
    <w:pPr>
      <w:spacing w:before="100" w:beforeAutospacing="1" w:after="100" w:afterAutospacing="1"/>
    </w:pPr>
    <w:rPr>
      <w:sz w:val="24"/>
      <w:szCs w:val="24"/>
    </w:rPr>
  </w:style>
  <w:style w:type="character" w:customStyle="1" w:styleId="normal-h1">
    <w:name w:val="normal-h1"/>
    <w:rsid w:val="00F77287"/>
  </w:style>
  <w:style w:type="character" w:customStyle="1" w:styleId="Bodytext">
    <w:name w:val="Body text_"/>
    <w:link w:val="BodyText4"/>
    <w:locked/>
    <w:rsid w:val="00F77287"/>
    <w:rPr>
      <w:rFonts w:ascii="Times New Roman" w:eastAsia="Times New Roman" w:hAnsi="Times New Roman"/>
      <w:spacing w:val="1"/>
      <w:shd w:val="clear" w:color="auto" w:fill="FFFFFF"/>
    </w:rPr>
  </w:style>
  <w:style w:type="paragraph" w:customStyle="1" w:styleId="BodyText4">
    <w:name w:val="Body Text4"/>
    <w:basedOn w:val="Normal"/>
    <w:link w:val="Bodytext"/>
    <w:rsid w:val="00F77287"/>
    <w:pPr>
      <w:widowControl w:val="0"/>
      <w:shd w:val="clear" w:color="auto" w:fill="FFFFFF"/>
      <w:spacing w:before="300" w:line="331" w:lineRule="exact"/>
    </w:pPr>
    <w:rPr>
      <w:rFonts w:cstheme="minorBidi"/>
      <w:spacing w:val="1"/>
      <w:sz w:val="22"/>
      <w:szCs w:val="22"/>
    </w:rPr>
  </w:style>
  <w:style w:type="character" w:customStyle="1" w:styleId="BodyText1">
    <w:name w:val="Body Text1"/>
    <w:rsid w:val="00F77287"/>
    <w:rPr>
      <w:rFonts w:ascii="Times New Roman" w:eastAsia="Times New Roman" w:hAnsi="Times New Roman" w:cs="Times New Roman" w:hint="default"/>
      <w:b w:val="0"/>
      <w:bCs w:val="0"/>
      <w:i w:val="0"/>
      <w:iCs w:val="0"/>
      <w:smallCaps w:val="0"/>
      <w:strike w:val="0"/>
      <w:dstrike w:val="0"/>
      <w:color w:val="000000"/>
      <w:spacing w:val="1"/>
      <w:w w:val="100"/>
      <w:position w:val="0"/>
      <w:sz w:val="24"/>
      <w:szCs w:val="24"/>
      <w:u w:val="none"/>
      <w:effect w:val="none"/>
      <w:lang w:val="vi-VN" w:eastAsia="vi-VN" w:bidi="vi-VN"/>
    </w:rPr>
  </w:style>
  <w:style w:type="character" w:customStyle="1" w:styleId="BodytextItalic">
    <w:name w:val="Body text + Italic"/>
    <w:aliases w:val="Spacing 0 pt,Body text (4) + Not Italic,Body text + Bold,Italic"/>
    <w:rsid w:val="00F77287"/>
    <w:rPr>
      <w:rFonts w:ascii="Times New Roman" w:eastAsia="Times New Roman" w:hAnsi="Times New Roman" w:cs="Times New Roman" w:hint="default"/>
      <w:b w:val="0"/>
      <w:bCs w:val="0"/>
      <w:i/>
      <w:iCs/>
      <w:smallCaps w:val="0"/>
      <w:strike w:val="0"/>
      <w:dstrike w:val="0"/>
      <w:color w:val="000000"/>
      <w:spacing w:val="-5"/>
      <w:w w:val="100"/>
      <w:position w:val="0"/>
      <w:sz w:val="24"/>
      <w:szCs w:val="24"/>
      <w:u w:val="none"/>
      <w:effect w:val="none"/>
      <w:shd w:val="clear" w:color="auto" w:fill="FFFFFF"/>
      <w:lang w:val="vi-VN" w:eastAsia="vi-VN" w:bidi="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hoiccbdaklak01@outlook.com</dc:creator>
  <cp:lastModifiedBy>hoiccbdaklak01@outlook.com</cp:lastModifiedBy>
  <cp:revision>8</cp:revision>
  <cp:lastPrinted>2024-01-23T03:38:00Z</cp:lastPrinted>
  <dcterms:created xsi:type="dcterms:W3CDTF">2024-01-22T08:10:00Z</dcterms:created>
  <dcterms:modified xsi:type="dcterms:W3CDTF">2024-01-29T07:40:00Z</dcterms:modified>
</cp:coreProperties>
</file>